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ćwiczeń laboratoryjnych 9 godz., konsultacje 2 godz., przygotowanie do zajęć 18 godz., wykonanie sprawozdań 21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godziny ćwiczeń laboratoryjnych 9 godz.,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godziny ćwiczeń laboratoryjnych 9 godz., konsultacje 2 godz., przygotowanie do zajęć 18 godz., wykonanie sprawozdań 21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inżynierii ruchu, Ruch drogowy i miejski 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w:t>
      </w:r>
    </w:p>
    <w:p>
      <w:pPr>
        <w:keepNext w:val="1"/>
        <w:spacing w:after="10"/>
      </w:pPr>
      <w:r>
        <w:rPr>
          <w:b/>
          <w:bCs/>
        </w:rPr>
        <w:t xml:space="preserve">Metody oceny: </w:t>
      </w:r>
    </w:p>
    <w:p>
      <w:pPr>
        <w:spacing w:before="20" w:after="190"/>
      </w:pPr>
      <w:r>
        <w:rPr/>
        <w:t xml:space="preserve">Ocenia wystawiana na podstawie prawidłowości wykonania ćwiczenia i sprawozdania oraz odpowiedzi ustnych podczas wykonywania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2014
2. Vissim 5.40 - User Manual, PTV Planung Transport Verkehr AG 2012
3. „Szczegółowe warunki techniczne dla znaków i sygnałów drogowych oraz urządzeń bezpieczeństwa ruchu drogowego i warunki ich umieszczania na drogach”, Dz.U. RP, Załącznik do nru 220, poz.2181 z dnia 23 grudnia 2003 r. z późn. zm.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dotyczącą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w:t>
      </w:r>
    </w:p>
    <w:p>
      <w:pPr>
        <w:spacing w:before="60"/>
      </w:pPr>
      <w:r>
        <w:rPr/>
        <w:t xml:space="preserve">Weryfikacja: </w:t>
      </w:r>
    </w:p>
    <w:p>
      <w:pPr>
        <w:spacing w:before="20" w:after="190"/>
      </w:pPr>
      <w:r>
        <w:rPr/>
        <w:t xml:space="preserve">Wykonanie wszystkich sprawozdań z ćwiczeń laboratoryjnych (zgodnie z wytycznymi, bez błędów obliczeniowych).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dotyczącą zasad modelowania potoków ruchu drogowego, skrzyżowań niesterowanych, skrzyżowań sterowanych cykliczną, drogową sygnalizacją świetlną oraz symulacyjnej oceny efektywności ich funkcjonowania.</w:t>
      </w:r>
    </w:p>
    <w:p>
      <w:pPr>
        <w:spacing w:before="60"/>
      </w:pPr>
      <w:r>
        <w:rPr/>
        <w:t xml:space="preserve">Weryfikacja: </w:t>
      </w:r>
    </w:p>
    <w:p>
      <w:pPr>
        <w:spacing w:before="20" w:after="190"/>
      </w:pPr>
      <w:r>
        <w:rPr/>
        <w:t xml:space="preserve">Ocena prawidłowości wykonania modelu symulacyjnego i opracowanego sprawozdania, ewentualnie odpowiedź ustna.</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ewentualnie odpowiedź ustna.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samodzielnej realizacji eksperymentu i wykorzystując wcześniej zdobytą wiedzę teoretyczną, oceny poprawności uzyskanych wyników.</w:t>
      </w:r>
    </w:p>
    <w:p>
      <w:pPr>
        <w:spacing w:before="60"/>
      </w:pPr>
      <w:r>
        <w:rPr/>
        <w:t xml:space="preserve">Weryfikacja: </w:t>
      </w:r>
    </w:p>
    <w:p>
      <w:pPr>
        <w:spacing w:before="20" w:after="190"/>
      </w:pPr>
      <w:r>
        <w:rPr/>
        <w:t xml:space="preserve">Ocena prawidłowości wykonania modelu symulacyjnego i opracowanego sprawozdania, ewentualnie odpowiedź ustna.</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2026-07-27T16:55:28+02:00</dcterms:created>
  <dcterms:modified xsi:type="dcterms:W3CDTF">2026-07-27T16:55:28+02:00</dcterms:modified>
</cp:coreProperties>
</file>

<file path=docProps/custom.xml><?xml version="1.0" encoding="utf-8"?>
<Properties xmlns="http://schemas.openxmlformats.org/officeDocument/2006/custom-properties" xmlns:vt="http://schemas.openxmlformats.org/officeDocument/2006/docPropsVTypes"/>
</file>