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Tkaczyk, adiunkt.,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1160-TRLSLW-ISP-511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18 godz., studiowanie literatury przedmiotu 22 godz., przygotowanie się do egzaminu 15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z zakresu funkcji i właściwości systemów transportowych. Znajomość ich struktury uwzględniając infrastrukturę, suprastrukturę oraz rozwój poszczególnych gałęzi transportu. Znajomość specyfiki i złożoności procesów transportowych i procesów przewozowych. Uzyskanie podstaw wiedzy o funkcjonowaniu transportu samochodowego w działalności społeczno-gospodarczej.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Rola i znaczenie transportu samochodowego w gospodarce krajowej i europejskiej. Uwarunkowania zaspokajania potrzeb transportowych. Technologia produkcji i jej podstawowe elementy. Zależność wytwarzania dóbr od produkcji transportowej. Proces transportowy i proces przewozowy w ujęciu czynnościowym, czasu, przestrzeni i organizacji. Infrastruktura i suprastruktura w transporcie drogowym. Cechy i właściwości środków pracy w transporcie. Klasyfikacja przewozowych i ładunkowych środków transportowych.   Zasady doboru środków pracy w przewozach samochodowych. Koszty w transporcie samochodowym i sposoby ich ustalania.  Podział dróg kołowych w Polsce. Infrastruktura kolejowa, lotnicza i śródlądowa. Akty prawne regulujące wykonywanie zarobkowych przewozów drogowych.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2 sprawdziany pisemne dotyczące wybranych zagadnień teoretycznych, ocena podsumowująca: egzamin pisemny zawierający około 8 pytań otwartych oraz ew. egzamin ustny.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Jacyna M.: System logistyczny Polski.Oficyna Wydawnicza PW 2012. 2. Mendyk E.: Ekonomika i organizacja transportu. Poznań 2002, WSL. 3.  Mindur L. (red): Technologie transportowe XXI wieku. Warszawa-Radom 2008, ITE 4. . Prochowski L., Żuchowski A.: Technika transportu ładunków. Warszawa 2009, WKiŁ. 5. Wiszniewska M.: Przewóz ładunków. Wydawnictwo DIFIN 2014. 6. Wojewódzka-Król K., Rolbiecki R.: Infrastruktura transportu. Wydawnictwo Naukowe PWN 2018.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	: </w:t>
      </w:r>
    </w:p>
    <w:p>
      <w:pPr/>
      <w:r>
        <w:rPr/>
        <w:t xml:space="preserve">Ma wiedzę teoretyczną o procesach gospodarczych, w tym procesie produkcyjnym.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	: </w:t>
      </w:r>
    </w:p>
    <w:p>
      <w:pPr/>
      <w:r>
        <w:rPr/>
        <w:t xml:space="preserve">Zna cechy i właściwości przedmiotu pracy oraz jego podatność i umiejętność kształtowania jego postaci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	: </w:t>
      </w:r>
    </w:p>
    <w:p>
      <w:pPr/>
      <w:r>
        <w:rPr/>
        <w:t xml:space="preserve">Potrafi kształtować suprastrukturę i infrastrukturę, w tym sieci transportowe.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	: </w:t>
      </w:r>
    </w:p>
    <w:p>
      <w:pPr/>
      <w:r>
        <w:rPr/>
        <w:t xml:space="preserve">Jest w stanie zbadać współzależności w procesie transportowym; ma podstawy dokonywania analizy i oceny procesów technologicznych produkcji transportowej i ich zmian.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i innych właściwie dobranych źródeł, w tym obcojęzycznych, o procesach i środkach transportowych oraz formułować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8 pytań otwartych, wymagane jest udzielenie pełnej odpowiedzi na przynajmniej 4 z 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Jest w stanie udokumentować prawidłowość rozpatrywanego problemu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8 pytań otwartych, wymagane jest udzielenie pełnej odpowiedzi na przynajmniej 4 z 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2026-07-27T21:12:03+02:00</dcterms:created>
  <dcterms:modified xsi:type="dcterms:W3CDTF">2026-07-27T21:12:03+02:00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