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PP6/1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45h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1,2	
Inne formy kontaktu bezpośredniego ( egzaminy, konsultacje oraz zaliczenia i egzaminy w dodatkowych terminach)	1,2	
Łącznie	2,4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przybliżenie studentom najważniejszych zagadnień dotyczących istoty prawa oraz reguł jego tworzenia i stosowania. Przedmiot swym zakresem obejmuje przede wszystkim podstawowe pojęcia z zakresu prawa oraz ogólną charakterystykę gałęzi prawa, takich jak prawo konstytucyjne, administracyjne, cywilne, rodzinne, karne, finansowe oraz prawo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I. Ogólne wiadomości o prawie – 20 godz.
    1. Pojęcie prawa i jego funkcje; 
    2. Praworządność
    3. Pojęcie, budowa i charakter normy prawnej
    4. Stosunek prawny
    5. Zdarzenie prawne
    6. Stosowanie prawa
    7. Wykładnia prawa i jej rodzaje
    8. Kolizje i luki w prawie; 
    9. Źródła prawa
II.   Prawo konstytucyjne – 2 godz.
III.  Prawo administracyjne – 2 godz.
IV.  Prawo finansowe – 1 godz.
V.   Prawo karne – 2 godz. 
VI.  Prawo cywilne – 1 godz.
VII. Prawo rodzinne – 1 godz.
VIII.Prawo pracy –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Formę zaliczenia przedmiotu stanowi egzamin pisemny (test jednokrotnego wyboru składający się z 30 pytań).
Warunkiem zaliczenia jest osiągnięcie efektów kształcenia oraz udzielenie prawidłowej odpowiedzi na co najmniej 16 pytań testowych.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W. Siuda, Elementy prawa dla ekonomistów, Wydawnictwo Scriptum, Poznań 2013; Z. Muras, Podstawy prawa, Wydawnictwo C.H. Beck, Warszawa  2011 r.; A. Filipowicz, Podstawy prawa dla ekonomistów, Wydawnictwo C.H. Beck, Warszawa 2012
Literatura uzupełniająca:
A. Redelbach, Wstęp do prawoznawstwa, Wydawnictwo Dom Organizatora, Toruń 2002; L. Morawski, Wstęp do prawoznawstwa, Wydawnictwo TNOiK, Toruń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K_W07: </w:t>
      </w:r>
    </w:p>
    <w:p>
      <w:pPr/>
      <w:r>
        <w:rPr/>
        <w:t xml:space="preserve">Ma podstawową wiedzę co do istoty oraz rozumienia prawa, reguł jego tworzenia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
w formie testu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wykorzystać wiedzę z zakresu prawoznawstwa.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Egzamin pisemny
w formie testu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K_KO5: </w:t>
      </w:r>
    </w:p>
    <w:p>
      <w:pPr/>
      <w:r>
        <w:rPr/>
        <w:t xml:space="preserve">Dostrzega złożoność istoty i rozumienia prawa oraz reguł jego tworzenia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
w formie testu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2025-04-14T03:59:09+02:00</dcterms:created>
  <dcterms:modified xsi:type="dcterms:W3CDTF">2025-04-14T03:59:09+02:00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