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Mateusz Grodecki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1,2 ECTS
Inne formy kontaktu bezpośredniego ( egzaminy, konsultacje – 8 h oraz zaliczenia i egzaminy w dodatkowych terminach – 2 h - 0,4 ECTS
Łącznie: 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przedsiębiorstwie.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uświadomienie roli jaką komunikacja interpersonalna, organizacyjna i międzykulturowa odgrywa w zarządzaniu podmiotami gospodarczymi oraz kształcenie umiejętności efektywnego komunikowania się w różnorodnych sytuacjach.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Zajęcia organizacyjno-wprowadzające; W2 - Po co organizacji efektywna komunikacja? – Społeczeństwo informacyjne; W3 - Definiowanie i rodzaje komunikacji w przedsiębiorstwie; W4 - Podstawy psychologii społecznej: przekonywanie; W5 - Podstawy psychologii społecznej: poznanie; W6 - Podstawy psychologii społecznej: sympatia i empatia; W7 - Odpowiednia organizacja środowiska w celu efektywnej współpracy – kapitał społeczny; W8- Podstawowe zasady efektywnego komunikatu; W9 - Prezentacja biznesowa: zasada odwróconego trójkąta; W10 - Komunikacja wiedzy: wizualizacja danych; W11 – Public relations; W12 - Badania marketingowe: jakościowe; W13 - Badania marketingowe: ilościowe; W14 - Kolokwium/test; W15 - Podsumowanie zajęć i wystawianie ocen.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 w postaci testu otwartego. Ocena na podstawie prezentacji biznesowej.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Potocki A., Winkler R., Żbikowska A. Techniki komunikacji w organizacjach gospodarczych. Difin, Warszawa 2003. 
2.	Aronson, E. Człowiek istota społeczna, Warszawa: Wydawnictwo Naukowe PWN, 2002.
3.	Luntz, F. Words that work, Nowy Jork/Boston: Hachette Books, 2008.
Literatura uzupełniająca:
1.	Blythe J. 2002. Komunikacja marketingowa. Polskie Wydawnictwo Ekonomiczne, Warszawa; 
2.	James S. Coleman. Social capital in the creation of human capital. “American journal of sociology” 94, 1988, s. S95-S120.
3.	Maison, D. Jakościowe metody badań marketingowych, Warszawa: Wydawnictwo Naukowe PWN,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Ma wiedzę na temat roli i miejsca przedsiębiorcy jako podmiotu tworzącego właściwe struktury komunikacyjne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na temat metod i technik komunikowania się jednostki gospodarczej z rynkiem.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W13: </w:t>
      </w:r>
    </w:p>
    <w:p>
      <w:pPr/>
      <w:r>
        <w:rPr/>
        <w:t xml:space="preserve">Ma podstawową wiedzę z zakresu komunikowania się przedsiębiorstwa w międzynarodowym otoczeniu gospodarczym.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praktycznie wykorzystać wiedzę teoretyczną do rozwiązania problemów związanych z komunikowaniem się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wykorzystać wybrane metody i narzędzia do kształtowania właściwej relacji przedsiębiorstwa z otoczeniem.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Posiada umiejętność analizowania procesów komunikowania się w przedsiębiorstwie i ich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poziomu swojej wiedzy i umiejętności oraz rozumie potrzebę ciągłego doskonalenia w zakresie komunikowania się z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K07: </w:t>
      </w:r>
    </w:p>
    <w:p>
      <w:pPr/>
      <w:r>
        <w:rPr/>
        <w:t xml:space="preserve">Potrafi myśleć i działać w sposób zaangażowany oraz przedsiębiorczy przy rozwiązywaniu problemów z komunikowaniem się w przedsiębiorstwie.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2025-04-13T02:12:43+02:00</dcterms:created>
  <dcterms:modified xsi:type="dcterms:W3CDTF">2025-04-13T02:12:43+02:00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