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socjologii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Mateusz Grodecki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ZPP5/1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16h
Praca własna:	34h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z zakresu socjologii. Słuchacze zapoznają się podstawowymi procesami i mechanizmami kształtującymi życie społeczne oraz z różnymi paradygmatami pozwalającymi interpretować otacząjącą rzeczywistość.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Zajęcia organizacyjno-wprowadzające. Historia socjologii; W2 - Człowiek w społeczeństwie; W3 -Społeczeństwo w człowieku; W4 - Interpretowanie społeczeństwa – Emile Durkheim; W5 - Współczynnik humanistyczny – Florian Znaniecki; W6 - O metodzie socjologii: badania ilościowe i sondaże; W7 -Sport jako barometr społeczeństwa i lustro jego problemów – kibice; W8 - Test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testu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Peter Berger, Zaproszenie do socjologii, Warszawa: Wydawnictwo Szkolne PWN, 2005.
2.	Jerzy Szacki, Historia myśli socjologicznej, Warszawa: Wydawnictwo Naukowe PWN, 2004.
3.	Earl Babbie, Badania społeczne w praktyce, Warszawa: Wydawnictwo Naukowe PWN, 2004.
Literatura uzupełniająca:
1.	Durkheim Emile, Samobójstwo,  Warszawa: Oficyna Naukowa, 2011
2.	Znaniecki Florian, Wstęp do socjologii, Warszawa: Wydawnictwo PWN, 1988.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K_WO1: </w:t>
      </w:r>
    </w:p>
    <w:p>
      <w:pPr/>
      <w:r>
        <w:rPr/>
        <w:t xml:space="preserve">Ma wiedzę z podstaw socjologii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K_WO5: </w:t>
      </w:r>
    </w:p>
    <w:p>
      <w:pPr/>
      <w:r>
        <w:rPr/>
        <w:t xml:space="preserve">Ma podstawową wiedzę o człowieku jako
jednostce pełniącej różne role w strukturach
Społecznych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 prawidłowo posługiwać się poznaną
terminologią socjologiczną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K_U08: </w:t>
      </w:r>
    </w:p>
    <w:p>
      <w:pPr/>
      <w:r>
        <w:rPr/>
        <w:t xml:space="preserve">Potrafi ocenić skutki społeczne przedsięwzięć
gospodarczych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K_KO2: </w:t>
      </w:r>
    </w:p>
    <w:p>
      <w:pPr/>
      <w:r>
        <w:rPr/>
        <w:t xml:space="preserve">Jest przygotowany do pełnienia różnych ról
zawodowych i aktywnego uczestnictwa w życiu społecznym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K_KO3: </w:t>
      </w:r>
    </w:p>
    <w:p>
      <w:pPr/>
      <w:r>
        <w:rPr/>
        <w:t xml:space="preserve">Jest zdolny do budowania relacji i współdziałania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2026-05-11T16:08:17+02:00</dcterms:created>
  <dcterms:modified xsi:type="dcterms:W3CDTF">2026-05-11T16:08:17+02:00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