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własna: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Bolesne narodziny nowożytności. Moralność a potrzeba realizacji celów polityki wg Machiavellego. Utopie renesansu jako wyraz tęsknoty za zmianą porządku społecznego. 4. Umowa społeczna jako wyraz kształtowania się nowej podmiotowości i artykulacji potrzeby zmiany modelu władzy 5. Kryzys i zmiana społeczna w myśli Karola Marksa. 6. Utopie XX wieku. Szczęście ludu pracującego i szczęście rasy panów. 7. Filozofia wobec totalitaryzmu i wojny światowej 8. Człowiek i społeczeństwo w dobie przebudowy.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przedstawionej przez studenta samodzielnej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Historia filozofii zachodniej, red. Richard H. Popkin, wyd. Zysk i S-ka, 2003, 2. Przewodnik po literaturze filozoficznej XX wieku, red. Barbara Skarga, PWN 21994 – 1997, t. 1 – 5, wybrane fragmenty 3. Platon, Państwo 4. H. Arendt, O rewolucji., 5. E. Fromm, Ucieczka od wolności, 
Literatura uzupełniająca:
1.	J. Baszkiewicz, Francuzi 1789-1794. Studium świadomości rewolucyjnej, 2. K. Mannheim, Człowiek i społeczeństwo w dobie przebudowy, 3. H. Arendt, Korzenie totalitaryzmu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 K_W09: </w:t>
      </w:r>
    </w:p>
    <w:p>
      <w:pPr/>
      <w:r>
        <w:rPr/>
        <w:t xml:space="preserve">Student wie, że wielkie kryzysy i przesilenia społeczne powodują podejmowanie prób intelektualnego ich opanowania.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K_WO8, 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 K_U08: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K_K07 K_K08: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K_KO7, 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2026-07-27T17:42:37+02:00</dcterms:created>
  <dcterms:modified xsi:type="dcterms:W3CDTF">2026-07-27T17:42:37+02:00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