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 Ćwiczenia 30h; Przygotowanie się do zajęć 6h; Zapoznanie się ze wskazaną literaturą 15h; Przygotowanie do zaliczenia 9h; Przygotowanie do egzaminu 20h; 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45; Ćwiczenia 30; RAZEM 75 godz. = 3,0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Wyznaczanie nośności tych układów w stanie sprężystym.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Schematy statyczne i obciążenia. Pojęcia sił wewnętrznych, sił przekrojowych, naprężeń, odkształceń i przemieszczeń. Ogólne warunki wymiarowania elementów konstrukcyjnych 
W2 - Charakterystyki geometryczne pól figur płaskich.
W3 - Geometryczna niezmienność i statyczna wyznaczalność układów prętowych. Siły przekrojowe i ich wyznaczanie w układach prętowych. Wykresy sił przekrojowych. Zależności różniczkowe pomiędzy siłami przekrojowymi i obciążeniem.
W4 - Siły przekrojowe w belkach.
W5 - Siły przekrojowe w ramach.
W6 - Siły przekrojowe w kratownicach.
W7 - Siły przekrojowe w łukach.
W8 - Proste przypadki obciążenia – naprężenia, odkształcenia, przemieszczenia. Rozciąganie i ściskanie osiowe.
W9 - Skręcanie prętów pryzmatycznych.
W10 - Zginanie proste prętów pryzmatycznych. Naprężenia normalne, odkształcenia.
W11 - Zginanie prętów z udziałem siły poprzecznej. Naprężenia normalne i styczne. Ścinanie bezpośrednie i rozwarstwienie.
W12 - Równanie różniczkowe osi odkształconej pręta zginanego i jego całkowanie..
W13 - Energia sprężysta w układach prętowych.Podstawowe pojęcia. Jednostkowa energia sprężysta. Energia sprężysta w prętach rozciąganych i ściskanych osiowo, zginanych, ścinanych i skręcanych.
W14 - Podstawowe twierdzenia. Zastosowanie twierdzenia Castigliano do wyznaczania przemieszczeń w układach prętowych.
W15 - Wzór Maxwella - Mohra i jego zastosowanie do wyznaczania przemieszczeń w układach prętowych. 
Ć1 - Zadania rachunkowe z zakresu geometrii pól – wyznaczanie współrzędnych środka ciężkości figury płaskiej
Ć2 - Zadania rachunkowe z zakresu geometrii pól – wyznaczanie momentów  bezwładności figur płaskich
Ć3 - Zadania rachunkowe z zakresu geometrii pól – wyznaczanie głównych środkowych osi bezwładności i głównych środkowych momentów bezwładności
Ć4 - Sporządzanie wykresów  sił przekrojowych w  belkach
Ć5 - Sporządzanie wykresów  sił przekrojowych w  ramach
Ć6 - Wyznaczanie sił w  prętach kratownicy
Ć7 - Sporządzanie wykresów  sił przekrojowych w układach  ramowo-kratowych
Ć8 - Sporządzanie wykresów  sił przekrojowych w łukach
Ć9 - Ściskanie i rozciąganie osiowe – obliczanie naprężeń i odkształceń
Ć10 - Ściskanie i rozciąganie osiowe – obliczanie naprężeń i odkształceń
Ć11 - Zginanie płaskie – obliczanie naprężeń normalnych i stycznych
Ć12 - Zginanie płaskie – obliczanie przemieszczeń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audytoryjnych,
b) Otrzymanie pozytywnych ocen z trzech sprawdzianów przeprowadzonych na ćwiczeniach audytoryjnych oraz z jednego sprawdzianu przeprowadzonego na wykładzie,
c) Uzyskanie pozytywnej oceny z egzaminu pisemnego.
Ostateczna ocena z przedmiotu będzie oceną średnią z ćwiczeń audytoryjnych, ze sprawdzianu przeprowadzonego na wykładzie  i z egzaminu. Osoby, które otrzymają  średnią ocenę 4,0 z ćwiczeń audytoryjnych i ze sprawdzianu na wykładzie mogą być zwolnione z egzaminu z oceną  4,0.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
  2. A. Glinicka , Wytrzymałość Materiałów, Oficyna Wydawnicza Politechniki Warszawskiej, Warszwa 2011,         
3. M. Banasiak i inni, Ćwiczenia laboratoryjne z wytrzymałości materiałów, PWN, Warszwa 1985.                                    
4.J. Grabowski, A. Iwanczewska, Zbiór zadań z wytrzymałości materiałów , Oficyna Wydawnicza  Politechniki Warszawskiej, Warszawa 2001
5.W. Orłowski, L. Słowański, Wytrzymałość Materiałów, Przykłady obliczeń, PWN, Warszawa 1985.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Ma ogólną wiedzę na temat pracy konstrokcji, jej analizy statycznej, obliczeń inżynierskich i wymiarowania elementów konstrukcyjnych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  : </w:t>
      </w:r>
    </w:p>
    <w:p>
      <w:pPr/>
      <w:r>
        <w:rPr/>
        <w:t xml:space="preserve">Ma uporządkowaną i podbudowaną teoretycznie wiedzę związaną z mechaniką konstrukcji budowlanych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  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określania nośności układów prętowych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 oraz wyznaczania ich nośności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literatury i innych źródeł oraz wykorzystywać je do rozwiązywania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umiejętność indywidualnej i zespołowej pracy dotyczącej rozwiązyywania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2026-09-06T23:53:43+02:00</dcterms:created>
  <dcterms:modified xsi:type="dcterms:W3CDTF">2026-09-06T23:53:43+02:00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