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Obczyński/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Ćwiczenia 10h;
Przygotowanie się do zajęć 20h;
Zapoznanie się ze wskazaną literaturą 30h;
Przygotowanie do zaliczenia 25h;
Przygotowanie do egzaminu 20h;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Ćwiczenia - 10h;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zastosowaniem metod matematycznych równań  różniczkowych cząstkowych  do rozwiązywania typowych zagadnień inżynierskich. Wykształcenie umiejętności formułowania i rozwiązywania typowych zagadnień brzegowych i  brzegowo – początkowych w obszarze równań różniczkowych .Uzyskanie przez studenta wiedzy i umiejętności w zakresie podstawowych pojęć statystyki, funkcji zespolonych oraz transformaty Fouriera i Laplace'a.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W1.Równania różniczkowe cząstkowe I rzędu - równania liniowe i quasi-liniowe . W2.  Równania różniczkowe cząstkowe II rzędu :eliptyczne paraboliczne i hiperboliczne.  W3. Zastosowania równań różniczkowych cząstkowych. Równanie struny, równania falowe, równanie przewodnictwa.W4. Podstawowe pojęcia statystyki. W5-6 Estymacja i testowanie hipotez.W7-8.Funkcje zespolone. W9 Transformacja Fouriera . W10.Transformacja Laplace'a.
C1. Rozwiązanie  równań różniczkowych  cząstkowego I rzędu. C2-3.Równania cząstkowe II rzędu .C4 Podstawowe pojęcia statystyki .C5-6 Przedziały ufności i testowanie hipotez. C7. Kolokwium. C8.Funkcje zespolone.C9. Transformacja Fouriera i Laplace'a. C10. Kolokwium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Uczestnictwo w ćwiczeniach jest obowiązkowe (student może mieć dwie nieobecności). Godziny nieobecności należy usprawiedliwić w czasie kolejnych zajęć
2.	Zaliczenie przedmiotu uzyskuje się w oparciu o liczbę punktów uzyskanych z 2 kolokwiów ( po 20 punktów każde w tym 4 punkty z teorii), z 2 wejściówek ( 2 punkty każda ) oraz punktów uzyskanych za aktywność na zajęciach.
Kryterium oceny:
(0%,50%) liczby punktów – ocena 2.0
&lt;50%,60%) liczby punktów – ocena 3.0
&lt;60%,70%) liczby punktów – ocena 3.5
&lt;70%,80%) liczby punktów – ocena 4.0
&lt;80%,90%) liczby punktów – ocena 4.5
&lt;90%,100%&gt; liczby punktów – ocena 5.0
Warunkiem uzyskania zaliczenia  jest otrzymanie minimum 50% punktów. Aktywna postawa studenta na zajęciach może podwyższyć ocenę z zaliczenia o pół stopnia.
Zaliczenie wykładu student uzyskuje w oparciu o sumę  punktów uzyskanych z teorii (przy zachowaniu kryterium oceny), zaliczenie ćwiczeń w oparciu o sumę punktów uzyskanych z zadań na  kolokwiach i aktywność (przy zachowaniu kryterium oceny).Warunkiem dopuszczenia do egzaminu jest zaliczenie ćwiczeń i wykładu. Egzamin składa się z części teoretycznej i zadaniowej. Kryterium oceny z egzaminu takie samo jak przy zaliczeniu. Ocena końcowa łączna uzyska na jest w oparciu o sumę punktów zdobytych z teorii i zadań na zajęciach i egzaminie przy zachowaniu kryterium oceny.
3.	Ocena ze sprawdzianu przekazywana jest do wiadomości studentów niezwłocznie po sprawdzeniu prac i dokonaniu ich oceny. Ocenione prace będą  wówczas udostępnione do wglądu na zajęciach lub na  najbliższych konsultacjach.(miejsce zostanie uzgodnione z grupą. )  
4.	Student ma prawo do jednego sprawdzianu poprawkowego w terminie wyznaczonym przez prowadzącego zajęcia.
5.	Student powtarza, z powodu niezadowalających wyników, całość zajęć.
6.	W trakcie pisania kolokwiów, wejściówek oraz egzaminów student nie może korzystać z żadnych materiałów pomocniczych; nie może też korzystać z telefonu komórkowego. Praca ma by samodzielna. Nie zastosowanie się do tych wymagań jest równoznaczne z uzyskaniem oceny niedostatecznej  i utratą prawa do zaliczenia przedmiotu w jego bieżącej realizacji. W czasie pisania kolokwium student ma prawo korzystać kalkulatora (ale nie może być to kalkulator w telefonie komórkowym). 
7.	Rejestrowanie dźwięku i obrazu przez studentów w trakcie zajęć jest zabronione.
8.	Prowadzący zajęcia umożliwia studentowi wgląd do jego ocenionych prac pisemnych do końca danego roku akademickiego w terminach konsultacji.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1.W. Żakowski, W. Leksiński, Matematyka, część IV z serii Podręczniki Akademickie eit, WNT, 2002. 2.W.Stankiewicz, J. Wojtowicz, Zadania z matematyki dla wyższych uczelni technicznych, PWN, Warszawa 1988. 3. E. Kącki, L. Siewierski, Wybrane działy matematyki wyższej z ćwiczeniami, PWN, Warszawa 1985.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Ma  wiedzę  w zakresie rozwiązywania równań różniczkowych cząstkowych. Zna podstawowe zastosowania równań różniczkowych cząstkowych II rzędu.Zna  elementy statystyki. Zna modele do przedziałów ufności i testowania hipotez. 																																			Ma wiedzę na temat praktycznych zastosowań  przekształcenia Fouriera w technice .Zna pojęcie  transformacji Fouriera i Laplace'a. Zna podstawy teorii funkcji zespolonych.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(I W1-W4, C1-C4; II W5-W8, C6-C8), obserwacja zachowań na zajęciach (C1-C10), egzamin (W1-W10, C1-C10)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U09_01: </w:t>
      </w:r>
    </w:p>
    <w:p>
      <w:pPr/>
      <w:r>
        <w:rPr/>
        <w:t xml:space="preserve">Potrafi wykorzystać do formułowania i rozwiązywania typowych inżynierskich zagadnień podstawy równań różniczkowych cząstkowych rzędu drugiego, statystyki,funkcji zespolonych  oraz transformacji Fouriera i Laplace'a.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, obserwacja zachowań na zajęciach (C1-C10),prace domowe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2026-09-12T01:06:00+02:00</dcterms:created>
  <dcterms:modified xsi:type="dcterms:W3CDTF">2026-09-12T01:06:00+02:00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