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20h;
Przygotowanie do kolokwium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Istota optymalizacji, modele sytuacji decyzyjnych, programowanie liniowe.
W2. Zastosowanie metod badań operacyjnych do rozwiązywania problemów organizacyjnych budownictwa. 
W3. Optymalizacja harmonogramów budowlanych: istota optymalizacji harmonogramów, kryteria optymalizacji, metody rozdziału i bilansowania zasobów (potrzeb z dostępnością) w harmonogramach.
W4. Niezawodność ciągów produkcyjnych. Analiza ryzyka czasu i kosztów w planowaniu przedsięwzięć budowlanych.
W5. Komputerowe systemy wspomagające zarządzanie w budownictwie. Zarządzanie operacyjne w budownictwie.
</w:t>
      </w:r>
    </w:p>
    <w:p>
      <w:pPr>
        <w:keepNext w:val="1"/>
        <w:spacing w:after="10"/>
      </w:pPr>
      <w:r>
        <w:rPr>
          <w:b/>
          <w:bCs/>
        </w:rPr>
        <w:t xml:space="preserve">Metody oceny: </w:t>
      </w:r>
    </w:p>
    <w:p>
      <w:pPr>
        <w:spacing w:before="20" w:after="190"/>
      </w:pPr>
      <w:r>
        <w:rPr/>
        <w:t xml:space="preserve">Zaliczenie wykładów – pozytywne oceny z dwóch kolokwiów
Zaliczenie przedmiotu – średnia ocen zaliczenia wykładów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podstawową wiedzę dotyczącą zarządzania, w tym zarządzania jakością i prowadzenia działalności gospodarczej w budownictwie.</w:t>
      </w:r>
    </w:p>
    <w:p>
      <w:pPr>
        <w:spacing w:before="60"/>
      </w:pPr>
      <w:r>
        <w:rPr/>
        <w:t xml:space="preserve">Weryfikacja: </w:t>
      </w:r>
    </w:p>
    <w:p>
      <w:pPr>
        <w:spacing w:before="20" w:after="190"/>
      </w:pPr>
      <w:r>
        <w:rPr/>
        <w:t xml:space="preserve"> Kolokwium (W5)</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w:t>
      </w:r>
    </w:p>
    <w:p>
      <w:pPr/>
      <w:r>
        <w:rPr/>
        <w:t xml:space="preserve">Potrafi modelować strukturę podziału pracy w harmonogramowaniu przedsięwzięć budowlanych.</w:t>
      </w:r>
    </w:p>
    <w:p>
      <w:pPr>
        <w:spacing w:before="60"/>
      </w:pPr>
      <w:r>
        <w:rPr/>
        <w:t xml:space="preserve">Weryfikacja: </w:t>
      </w:r>
    </w:p>
    <w:p>
      <w:pPr>
        <w:spacing w:before="20" w:after="190"/>
      </w:pPr>
      <w:r>
        <w:rPr/>
        <w:t xml:space="preserve"> Kolokwium (W3, W4)</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U09_02: </w:t>
      </w:r>
    </w:p>
    <w:p>
      <w:pPr/>
      <w:r>
        <w:rPr/>
        <w:t xml:space="preserve">Potrafi symulować przebieg realizacji przedsięwzięcia z wykorzystaniem programu komputerowego do planowania przedsięwzięć z analizą ryzyka.</w:t>
      </w:r>
    </w:p>
    <w:p>
      <w:pPr>
        <w:spacing w:before="60"/>
      </w:pPr>
      <w:r>
        <w:rPr/>
        <w:t xml:space="preserve">Weryfikacja: </w:t>
      </w:r>
    </w:p>
    <w:p>
      <w:pPr>
        <w:spacing w:before="20" w:after="190"/>
      </w:pPr>
      <w:r>
        <w:rPr/>
        <w:t xml:space="preserve">Kolokwium nr 2 (W4, W5)</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sformułować problem decyzyjny w projektowaniu technologii i organizacji robót budowlanych.</w:t>
      </w:r>
    </w:p>
    <w:p>
      <w:pPr>
        <w:spacing w:before="60"/>
      </w:pPr>
      <w:r>
        <w:rPr/>
        <w:t xml:space="preserve">Weryfikacja: </w:t>
      </w:r>
    </w:p>
    <w:p>
      <w:pPr>
        <w:spacing w:before="20" w:after="190"/>
      </w:pPr>
      <w:r>
        <w:rPr/>
        <w:t xml:space="preserve">Kolokwium Nr 1 (W1, W2, W3)</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w:t>
      </w:r>
    </w:p>
    <w:p>
      <w:pPr/>
      <w:r>
        <w:rPr/>
        <w:t xml:space="preserve">Potrafi określić priorytety służące realizacji zadania projektowego lub obiektu budowlanego</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K06_01: </w:t>
      </w:r>
    </w:p>
    <w:p>
      <w:pPr/>
      <w:r>
        <w:rPr/>
        <w:t xml:space="preserve">Potrafi oceniać efektywność proponowanych rozwiązań technologiczno-organizacyjnych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2026-05-08T06:07:31+02:00</dcterms:created>
  <dcterms:modified xsi:type="dcterms:W3CDTF">2026-05-08T06:07:31+02:00</dcterms:modified>
</cp:coreProperties>
</file>

<file path=docProps/custom.xml><?xml version="1.0" encoding="utf-8"?>
<Properties xmlns="http://schemas.openxmlformats.org/officeDocument/2006/custom-properties" xmlns:vt="http://schemas.openxmlformats.org/officeDocument/2006/docPropsVTypes"/>
</file>