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zapoznanie się z literaturą- 5, przygotowanie do zajęć- 5, przygotowanie do kolokwium- 10,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U21: </w:t>
      </w:r>
    </w:p>
    <w:p>
      <w:pPr/>
      <w:r>
        <w:rPr/>
        <w:t xml:space="preserve">Potrafi wykorzystać wskaźniki technologiczne (stopień przemiany, wydajność, szybkość reakcji, uwarunkowania cieplne, etc.) do oceny efektywności procesów technologicznych.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 </w:t>
      </w:r>
    </w:p>
    <w:p>
      <w:pPr/>
      <w:r>
        <w:rPr/>
        <w:t xml:space="preserve">Ma świadomość przestrzegania prawa własności autorskich.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2026-07-28T11:51:57+02:00</dcterms:created>
  <dcterms:modified xsi:type="dcterms:W3CDTF">2026-07-28T11:51:57+02:00</dcterms:modified>
</cp:coreProperties>
</file>

<file path=docProps/custom.xml><?xml version="1.0" encoding="utf-8"?>
<Properties xmlns="http://schemas.openxmlformats.org/officeDocument/2006/custom-properties" xmlns:vt="http://schemas.openxmlformats.org/officeDocument/2006/docPropsVTypes"/>
</file>