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dla kontynuujących (poziom B1/B2); General English at Intermediate Level</w:t>
      </w:r>
    </w:p>
    <w:p>
      <w:pPr>
        <w:keepNext w:val="1"/>
        <w:spacing w:after="10"/>
      </w:pPr>
      <w:r>
        <w:rPr>
          <w:b/>
          <w:bCs/>
        </w:rPr>
        <w:t xml:space="preserve">Koordynator przedmiotu: </w:t>
      </w:r>
    </w:p>
    <w:p>
      <w:pPr>
        <w:spacing w:before="20" w:after="190"/>
      </w:pPr>
      <w:r>
        <w:rPr/>
        <w:t xml:space="preserve">mgr Ewa Gizińska /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WN1A_01_04</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30h; Przygotowanie się do zajęć 15h; Zapoznanie się ze wskazaną literaturą 15h;
Przygotowanie do zaliczenia 5h; Przygotowanie do kolokwium 10h; Razem 75h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12 - 24</w:t>
      </w:r>
    </w:p>
    <w:p>
      <w:pPr>
        <w:keepNext w:val="1"/>
        <w:spacing w:after="10"/>
      </w:pPr>
      <w:r>
        <w:rPr>
          <w:b/>
          <w:bCs/>
        </w:rPr>
        <w:t xml:space="preserve">Cel przedmiotu: </w:t>
      </w:r>
    </w:p>
    <w:p>
      <w:pPr>
        <w:spacing w:before="20" w:after="190"/>
      </w:pPr>
      <w:r>
        <w:rPr/>
        <w:t xml:space="preserve">Celem lektoratu jest przypomnienie i doskonalenie struktur gramatycznych i leksykalnych, rozumienia ze słuchu i rozumienia tekstu na poziomie średniozaawansowanym. Pierwsze 40 godzin nauki (semestr II, III) przeznacza się na rozwijanie umiejętności językowych umożliwiających analizę  tekstów popularnonaukowych i dotyczących życia codziennego, jak również prowadzenie konwersacji i tworzenie dłuższej wypowiedzi. W semestrze IV i V  wprowadza się ćwiczenie i utrwalanie zadań egzaminacyjnych na poziomie B2.
</w:t>
      </w:r>
    </w:p>
    <w:p>
      <w:pPr>
        <w:keepNext w:val="1"/>
        <w:spacing w:after="10"/>
      </w:pPr>
      <w:r>
        <w:rPr>
          <w:b/>
          <w:bCs/>
        </w:rPr>
        <w:t xml:space="preserve">Treści kształcenia: </w:t>
      </w:r>
    </w:p>
    <w:p>
      <w:pPr>
        <w:spacing w:before="20" w:after="190"/>
      </w:pPr>
      <w:r>
        <w:rPr/>
        <w:t xml:space="preserve">GRAMATYKA
Passive voice; passive structures; wish; if only, it's high time; verbs/participles + preposition; verbs with similar meaning; clauses of reason, purpose, contrast; so/such, too/enough, as/like; participle clauses; need +to V / V-ing; have sth done
SŁOWNICTWO/TEMATYKA/FOUR SKILLS
Travel; means of transport; health and fitness; happiness; the media; writing a report
</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
</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C1A_U03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 </w:t>
      </w:r>
    </w:p>
    <w:p>
      <w:pPr/>
      <w:r>
        <w:rPr/>
        <w:t xml:space="preserve">Potrafi przygotować wypowiedź na zadany teamt.</w:t>
      </w:r>
    </w:p>
    <w:p>
      <w:pPr>
        <w:spacing w:before="60"/>
      </w:pPr>
      <w:r>
        <w:rPr/>
        <w:t xml:space="preserve">Weryfikacja: </w:t>
      </w:r>
    </w:p>
    <w:p>
      <w:pPr>
        <w:spacing w:before="20" w:after="190"/>
      </w:pPr>
      <w:r>
        <w:rPr/>
        <w:t xml:space="preserve"> ćwiczenie krótkiej wypowiedzi i przygotowywanie dłuższej wypowiedzi. </w:t>
      </w:r>
    </w:p>
    <w:p>
      <w:pPr>
        <w:spacing w:before="20" w:after="190"/>
      </w:pPr>
      <w:r>
        <w:rPr>
          <w:b/>
          <w:bCs/>
        </w:rPr>
        <w:t xml:space="preserve">Powiązane charakterystyki kierunkowe: </w:t>
      </w:r>
      <w:r>
        <w:rPr/>
        <w:t xml:space="preserve">C1A_U04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
</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charakterystyki kierunkowe: </w:t>
      </w:r>
      <w:r>
        <w:rPr/>
        <w:t xml:space="preserve">C1A_U06</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2026-03-24T13:05:10+01:00</dcterms:created>
  <dcterms:modified xsi:type="dcterms:W3CDTF">2026-03-24T13:05:10+01:00</dcterms:modified>
</cp:coreProperties>
</file>

<file path=docProps/custom.xml><?xml version="1.0" encoding="utf-8"?>
<Properties xmlns="http://schemas.openxmlformats.org/officeDocument/2006/custom-properties" xmlns:vt="http://schemas.openxmlformats.org/officeDocument/2006/docPropsVTypes"/>
</file>