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elektrotechniki i elektroniki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Mariusz Szreder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- 45, zapoznanie ze wskazaną literaturą - 5, przygotowanie do kolokwium - 10, razem - 60;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uzyskanie przez studentów podstawowej wiedzy z  zagadnień dotyczących prostych obwodów elektrycznych prądu stałego i zmiennego, charakterystykami funkcjonowania urządzeń i  napędów elektrycznych oraz ich sterowaniem.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 Pojęcia podstawowe, obwód elektryczny, prawo Ohma, prawa Kirchhoffa. W2 - Metody rozwiązywania liniowych obwodów prądu stałego. W3 -  Obwody prądu stałego i przemiennego. W4 - Moc i energia w obwodach jednofazowych. W5 - Podstawowe elementy półprzewodnikowe. W6 - Charakterystyki tranzystorów bipolarnych. W7 - Podstawowe układy zasilania wzmacniaczy tranzystorowych. W8 - Charakterystyka tranzystorów unipolarnych. W9 - Układy pracy wzmacniaczy operacyjnych,sposoby wytwarzania drgań elektrycznych, generatory. W10 - Układy prostownikowe i zasilające. W11 - Moc i energia w obwodach trójfazowych. W12 - Maszyny elektryczne prądu stałego. W13 - Maszyny elektryczne prądu przemiennego. W14 - Układy sterowania napędem elektrycznym. W15 - Podstawy techniki mikroprocesorowej i architektura mikrokontrolerów.
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pisemnego egzaminu obejmującego sprawdzenie wiedzy z zakresu zagadnień omawianych podczas wykładów, w tym również wiedzy nabytej samodzielnie przez studenta ze wskazanej przez prowadzącego literatury i innych źródeł. Zwolnienie z części pisemnej egzaminu jest możliwe po uzyskaniu pozytywnych ocen ze sprawdzianów cząstkowych w trakcie semestru. Szczegółowe zasady oceny podawane są na początku zajęć dydaktycznych.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Kalisz J.: Podstawy elektroniki cyfrowej. WKŁ, Warszawa 1998. 2. Praca zbiorowa: Elektrotechnika i elektronika dla nieelektryków. Wyd. Naukowo-Techniczne, Warszawa 1999. 3. Krakowiak M.: Elektrotechnika teoretyczna. PWN, Warszawa 1979.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Zna podstawy teoretyczne odnośnie budowy i funkcjonowania maszyn i urządzeń elektrycznych, sposobu ich instalacji i użytkowania.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(W10 - W15)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W03_03: </w:t>
      </w:r>
    </w:p>
    <w:p>
      <w:pPr/>
      <w:r>
        <w:rPr/>
        <w:t xml:space="preserve">Zna i potrafi scharakteryzować podstawowe elementy i układy wykorzystywane do pomiaru wielkości elektrycznych i nieelektrycznych.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U08_03: </w:t>
      </w:r>
    </w:p>
    <w:p>
      <w:pPr/>
      <w:r>
        <w:rPr/>
        <w:t xml:space="preserve">Potrafi wykorzystać nowoczesne techniki komputerowe do pomiaru podstawowych wielkości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W9)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dokonać identyfikacji typowych maszyn elektrycznych oraz opracować i przeprowadzić podstawowe pomiary celem weryfikacji stanu technicznego maszyn elektrycznych.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W9)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2026-02-09T21:43:50+01:00</dcterms:created>
  <dcterms:modified xsi:type="dcterms:W3CDTF">2026-02-09T21:43:50+01:00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