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
a) seminarium – 30 godz.
2) Praca własna studenta 45 godzin:
a) przygotowanie wystąpień dotyczących realizacji tematu dyplomowego - 30 godz.
b) przygotowanie opracowania pisemnego h - 15 godz.
Razem 75 godzin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30 godzin, w tym:
a) seminarium - 30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– 60 godzin, w tym:
a) seminarium – 30 godz.
b) przygotowanie wystąpień dotyczących realizacji tematu dyplomowego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wybrany temat oraz promotor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seminarium obejmuje: 
Podstawy prawne procesu dyplomowania.
Elementy składowe pracy dyplomowej inżynierskiej.
Edycja pracy dyplomowej.
Zasady wykorzystania w pracy źródeł literaturowych.
Podstawowe informacje z zakresu ochrony własności intelektualnej. Prezentacja założeń pracy dyplomowej oraz wybranego etapu realizacji pracy. 
Dyskusje nad prezentacjami innych Studentów.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– ocena wygłoszonych prezentacji i opracowania pisemnego oraz umiejętność dyskutowania;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20 lipca 2018 r. - Prawo o szkolnictwie wyższym i nauce. Dz.U. 2018 poz. 1668.
Regulamin studiów w Politechnice Warszawskiej. Załacznik do uchwały nr 363/XLIX/2019 Senatu PW z późniejszymi zmianami.
Zarządzenie nr 43/2016 Rektora PW z dnia 8/09/2016 w sprawie ujednolicenia wymogów edytorskich prac dyplomowych
Literatura dotycząca realizacji danego tematu pracy dyplomowej zalecana przez promotora.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SD_W01: </w:t>
      </w:r>
    </w:p>
    <w:p>
      <w:pPr/>
      <w:r>
        <w:rPr/>
        <w:t xml:space="preserve">Zna zasady opracowywania pracy dyplomowej inżynierskiej oraz aktualny stan wiedzy i trendy rozwojowe dotyczące wybranego obszaru inżynierii biomedycznej.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i opracowania pisemnego oraz umiejętność dyskutowania.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SD_U01: </w:t>
      </w:r>
    </w:p>
    <w:p>
      <w:pPr/>
      <w:r>
        <w:rPr/>
        <w:t xml:space="preserve">Potrafi opracować i przedstawić prezentacje ustne poparte materiałem ilustracyjnym na tematy związane z realizowaną pracą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i opracowania pisemnego oraz umiejętność dyskutowania.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SD_K01: </w:t>
      </w:r>
    </w:p>
    <w:p>
      <w:pPr/>
      <w:r>
        <w:rPr/>
        <w:t xml:space="preserve">Zna związek zagadnień opracowywanych w ramach pracy dyplomowej z ochroną środowiska naturalnego, warunkami pracy i rynkiem pracy; wymagania samodzielności i udokumentowania wykorzystania źródeł informacji podczas realizacji pracy dyplomowej; perspektywy dalszego kształcenia po uzyskaniu dyplomu inżyniera na Wydziale Mechatroniki PW oraz jest świadomy roli absolwenta uczelni technicznej w obszarze popularyzacji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i opracowania pisemnego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2026-08-17T07:00:05+02:00</dcterms:created>
  <dcterms:modified xsi:type="dcterms:W3CDTF">2026-08-17T07:00:05+02:00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