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OWI</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 w tym:
a) wykład - 15h;
b) ćwiczenia - 0h;
c) laboratorium -0h;
d) projekt - 0h;
e) konsultacje  - 3h;
2) Praca własna studenta 15, w tym:
a) przygotowanie do kolokwiów zaliczeniowych- 9h;
b) przygotowanie do 0 h;
c) opracowanie 0 h;
d) studia literaturowe - 6h;
Suma: 33h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0,55 punktu ECTS - liczba godzin bezpośrednich:18, w tym: 
a) wykład - 15h;	
b) ćwiczenia - 0h;
c) laboratorium - 0h;
d) projekt -0h;
e) konsultacje  - 3h;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Student w trakcie wykładu zdobywa informacje przygotowujące go prawidłowego korzystania  z dostępnej własności intelektualnej oraz prawnej ochrony własnej  pracy twórczej.</w:t>
      </w:r>
    </w:p>
    <w:p>
      <w:pPr>
        <w:keepNext w:val="1"/>
        <w:spacing w:after="10"/>
      </w:pPr>
      <w:r>
        <w:rPr>
          <w:b/>
          <w:bCs/>
        </w:rPr>
        <w:t xml:space="preserve">Treści kształcenia: </w:t>
      </w:r>
    </w:p>
    <w:p>
      <w:pPr>
        <w:spacing w:before="20" w:after="190"/>
      </w:pPr>
      <w:r>
        <w:rPr/>
        <w:t xml:space="preserve">Prawo autorskie (PA). Przedmiot PA. Utwory podlegające ochronie. Autorskie prawa osobiste (APO). APO współtwórców. 
Autorskie prawa majątkowe (APM). Właściciel APM. APM współtwórców. APM producenta i wydawcy - a APM twórców. Wygaśnięcie APM. Autorskie prawa zależne. Inspiracja cudzym utworem. Prawa pokrewne. Artystyczne wykonania. Fonogramy i wideogramy. Nadania programów. Prawa do pierwszych wydań oraz wydań naukowych i krytycznych. Zasady korzystania z chronionych utworów. Rozpowszechnianie wizerunku osoby.
Prawne możliwości ochrony własności intelektualnej. Patenty. Istota wynalazku. Przygotowanie zgłoszenia patentowego. Zakres ochrony. 
Wzory użytkowe. Istota wynalazku – a patent. Przygotowanie zgłoszenia wzoru użytkowego. Zakres ochrony. 
Wzory przemysłowe. Istota, pojęcia i definicje. Produkt, część produktu. Produkt złożony. Część składowa produktu
Zestaw produktów. Zestaw handlowy. Widoczność. Wzory z zakresu ornamentacji. Czcionki, kroje pisma. Ikony, ekrany komputerowe. Wzory animowane. Aranżacje (get-up). Strony internetowe. Powtarzalność. Zakres ochrony. 
Znaki towarowe. Istota, pojęcia i definicje. Znak a wzór przemysłowy. Procedury rejestracji
Zasady tworzenia tekstu naukowego Styl tekstu naukowego. Tworzenie przeglądów istniejącego stanu wiedzy. Bazy artykułów naukowych. Tworzenie bibliografii. Style cytowań. Przegląd popularnych stylów. Stosowanie menadżerów bibliografii. Szczegółowy opis menadżera „Mendeley”. Proces peer review. Metody oceny jakości czasopism i dorobku naukowców.
Ochrona przed kradzieżą informacji Metody kradzieży informacji. Zasady postępowania zmniejszające ryzyko kradzieży informacji. Rola czynnika ludzkiego.</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Witryna UPRP
Materiały dostarczone przez prowadzącego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OWI_W01: </w:t>
      </w:r>
    </w:p>
    <w:p>
      <w:pPr/>
      <w:r>
        <w:rPr/>
        <w:t xml:space="preserve">Student posiada wiedzę dotyczącą prawnych możliwości ochrony własności intelektualnej w tym: patentów, wzorów użytkowych, wzorów przemysłowych i znaków towarowych. Jest to niezbędne  w zarządzaniu, także w ochronie zdrowia, oraz w prowadzeniu działalności gospodarczej.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W_01, W_02, W_05</w:t>
      </w:r>
    </w:p>
    <w:p>
      <w:pPr>
        <w:spacing w:before="20" w:after="190"/>
      </w:pPr>
      <w:r>
        <w:rPr>
          <w:b/>
          <w:bCs/>
        </w:rPr>
        <w:t xml:space="preserve">Powiązane charakterystyki obszarowe: </w:t>
      </w:r>
      <w:r>
        <w:rPr/>
        <w:t xml:space="preserve">I.P7S_WG.o, I.P7S_WK, P7U_W, III.P7S_WG, III.P7S_WK</w:t>
      </w:r>
    </w:p>
    <w:p>
      <w:pPr>
        <w:pStyle w:val="Heading3"/>
      </w:pPr>
      <w:bookmarkStart w:id="3" w:name="_Toc3"/>
      <w:r>
        <w:t>Profil ogólnoakademicki - umiejętności</w:t>
      </w:r>
      <w:bookmarkEnd w:id="3"/>
    </w:p>
    <w:p>
      <w:pPr>
        <w:keepNext w:val="1"/>
        <w:spacing w:after="10"/>
      </w:pPr>
      <w:r>
        <w:rPr>
          <w:b/>
          <w:bCs/>
        </w:rPr>
        <w:t xml:space="preserve">Charakterystyka OWI_U02: </w:t>
      </w:r>
    </w:p>
    <w:p>
      <w:pPr/>
      <w:r>
        <w:rPr/>
        <w:t xml:space="preserve">Umie zgodnie z prawem korzystać z własności intelektualnej. Umie wykorzystywać prawne możliwości  ochrony własnej twórczości. Potrafi pozyskiwać informacje z literatury, baz danych i innych źródeł, potrafi integrować informacje, wyciągać z nich wnioski a następnie formułować opinie</w:t>
      </w:r>
    </w:p>
    <w:p>
      <w:pPr>
        <w:spacing w:before="60"/>
      </w:pPr>
      <w:r>
        <w:rPr/>
        <w:t xml:space="preserve">Weryfikacja: </w:t>
      </w:r>
    </w:p>
    <w:p>
      <w:pPr>
        <w:spacing w:before="20" w:after="190"/>
      </w:pPr>
      <w:r>
        <w:rPr/>
        <w:t xml:space="preserve">Testy sprawdzające umiejętności. </w:t>
      </w:r>
    </w:p>
    <w:p>
      <w:pPr>
        <w:spacing w:before="20" w:after="190"/>
      </w:pPr>
      <w:r>
        <w:rPr>
          <w:b/>
          <w:bCs/>
        </w:rPr>
        <w:t xml:space="preserve">Powiązane charakterystyki kierunkowe: </w:t>
      </w:r>
      <w:r>
        <w:rPr/>
        <w:t xml:space="preserve">U_03, U_04, U_05, U_06, U_07</w:t>
      </w:r>
    </w:p>
    <w:p>
      <w:pPr>
        <w:spacing w:before="20" w:after="190"/>
      </w:pPr>
      <w:r>
        <w:rPr>
          <w:b/>
          <w:bCs/>
        </w:rPr>
        <w:t xml:space="preserve">Powiązane charakterystyki obszarowe: </w:t>
      </w:r>
      <w:r>
        <w:rPr/>
        <w:t xml:space="preserve">P7U_U, I.P7S_UW.o, III.P7S_UW.o,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OWI_K01: </w:t>
      </w:r>
    </w:p>
    <w:p>
      <w:pPr/>
      <w:r>
        <w:rPr/>
        <w:t xml:space="preserve">Rozumie społeczne i gospodarcze znaczenie ochrony własności intelektualnej i w związku z tym zdaje sobie sprawę z potrzeby dokształcania się przez całe życie.</w:t>
      </w:r>
    </w:p>
    <w:p>
      <w:pPr>
        <w:spacing w:before="60"/>
      </w:pPr>
      <w:r>
        <w:rPr/>
        <w:t xml:space="preserve">Weryfikacja: </w:t>
      </w:r>
    </w:p>
    <w:p>
      <w:pPr>
        <w:spacing w:before="20" w:after="190"/>
      </w:pPr>
      <w:r>
        <w:rPr/>
        <w:t xml:space="preserve">Testy sprawdzające umiejętności. </w:t>
      </w:r>
    </w:p>
    <w:p>
      <w:pPr>
        <w:spacing w:before="20" w:after="190"/>
      </w:pPr>
      <w:r>
        <w:rPr>
          <w:b/>
          <w:bCs/>
        </w:rPr>
        <w:t xml:space="preserve">Powiązane charakterystyki kierunkowe: </w:t>
      </w:r>
      <w:r>
        <w:rPr/>
        <w:t xml:space="preserve">K_02, K_04, K_01</w:t>
      </w:r>
    </w:p>
    <w:p>
      <w:pPr>
        <w:spacing w:before="20" w:after="190"/>
      </w:pPr>
      <w:r>
        <w:rPr>
          <w:b/>
          <w:bCs/>
        </w:rPr>
        <w:t xml:space="preserve">Powiązane charakterystyki obszarowe: </w:t>
      </w:r>
      <w:r>
        <w:rPr/>
        <w:t xml:space="preserve">I.P7S_KK, I.P7S_KO, 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2026-03-23T20:50:46+01:00</dcterms:created>
  <dcterms:modified xsi:type="dcterms:W3CDTF">2026-03-23T20:50:46+01:00</dcterms:modified>
</cp:coreProperties>
</file>

<file path=docProps/custom.xml><?xml version="1.0" encoding="utf-8"?>
<Properties xmlns="http://schemas.openxmlformats.org/officeDocument/2006/custom-properties" xmlns:vt="http://schemas.openxmlformats.org/officeDocument/2006/docPropsVTypes"/>
</file>