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Przybliżenie informacji o usytuowaniu urbanistyki w systemie planowania przestrzennego i gospodarki przestrzennej w Polsce. Wdrożenie pojęć z zakresu kompozycji urbanistycznej i ich wpływie na tworzenie ładu przestrzennego. Wyjaśnienie w ujęciu historycznym, podstawowych związków pomiędzy procesami społecznymi i gospodarczymi, które wpływały i wpływają na powstawanie i rozwój miast, począwszy od pierwszych układów miejskich do czasów współczesnych. Zapoznanie ze zmiennymi trendami współczesnego, prawidłowego kształtowania miast.</w:t>
      </w:r>
    </w:p>
    <w:p>
      <w:pPr>
        <w:keepNext w:val="1"/>
        <w:spacing w:after="10"/>
      </w:pPr>
      <w:r>
        <w:rPr>
          <w:b/>
          <w:bCs/>
        </w:rPr>
        <w:t xml:space="preserve">Treści kształcenia: </w:t>
      </w:r>
    </w:p>
    <w:p>
      <w:pPr>
        <w:spacing w:before="20" w:after="190"/>
      </w:pPr>
      <w:r>
        <w:rPr/>
        <w:t xml:space="preserve">Studenci w ramach wykładów zdobywają wiedzę o wpływie jaki na kształt środowiska zabudowanego może mieć architektura i dorobek urbanistyki światowe.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 epoce informacji i społeczeństwa wiedzy oraz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2026-07-27T17:25:52+02:00</dcterms:created>
  <dcterms:modified xsi:type="dcterms:W3CDTF">2026-07-27T17:25:52+02:00</dcterms:modified>
</cp:coreProperties>
</file>

<file path=docProps/custom.xml><?xml version="1.0" encoding="utf-8"?>
<Properties xmlns="http://schemas.openxmlformats.org/officeDocument/2006/custom-properties" xmlns:vt="http://schemas.openxmlformats.org/officeDocument/2006/docPropsVTypes"/>
</file>