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Łukasz Kuzak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obecność na wykładach - 30 godzin 
b) obecność na zajęciach projektowych - 30 godzin
c) udział w konsultacjach związanych z realizacją projektu - 5 godzin
2. Praca własna studenta – 60 godzin, w tym: 
a) przygotowanie do zajęć projektowych - 14 godzin
b) dokończenie (w domu) sprawozdań z zajęć projektowych - 14 godzin
c) realizacja zadań projektowych - 12 godzin
d) przygotowanie do zaliczenia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- liczba godzin kontaktowych 62, w tym:
a) obecność na wykładach - 30 godzin 
b) obecność na zajęciach projektowych - 30 godzin
c) udział w konsultacjach związanych z realizacją projektu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zajęciach projektowych - 30 godzin
b) udział w konsultacjach związanych z realizacją projektu - 5 godzin
c) przygotowanie do zajęć projektowych - 14 godzin
d) dokończenie (w domu) sprawozdań z zajęć projektowych - 14 godzin
e) realizacja zadań projektowych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Degradacja środowiska w przeszłości i obecnie. Główne przyczyny degradacji środowiska. Powiązania go-spodarki przestrzennej z działalnością rekultywacyjną. Ochrona i kształtowanie środowiska: cele, zasady i podstawy prawne.
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Rekultywacja i zagospodarowanie odpadów energetyki węglowej.
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
Ćwiczenia składają się z trzech projektów i wyjazdu terenowego.
Studenci opracowują następujące projekty:
1. Przygotowanie wniosku o wyrażenie zgody na przeznaczenie gruntów rolnych i leśnych na cele inwestycji górniczej wraz z wytycznymi dotyczącymi rekultywacji.
2. Przygotowanie planu rekultywacji i zagospodarowania terenów objętych kopalnictwem podziemnym.
3. Przygotowanie planu rekultywacji i zagospodarowania terenów objętych kopalnictwem odkrywkowym oraz zanieczyszczonych chemicznie.
Program ćwiczeń obejmuje wyjazd terenowy do jednej z kopalń węgla brunatnego w Polsce. W trakcie wyjazdu zostaną przedstawione problemy rekultywacji i zagospodarowania obszarów zdegradowanych przez górnictwo odkrywkowe.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(kolokwium).
Ćwiczenia: wykonanie zadań projektowych oraz obecność na wyjeździe studialnym.
Ocena końcowa wystawiana na podstawie średniej ocen z ćwiczeń i wykładów.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S., Turski R., 1996, Degradacja, ochrona i rekultywacja gleb, Wyd. AR w Lublinie
2. Gołda T., 2005, Rekultywacja, Skrypty Uczelniane AGH, Kraków
3. Greinert H., Greinert A., 1999, Ochrona i rekultywacja środowiska glebowego, Wyd. Politechniki Zielonogórskiej
4. Karczewska A., 2008, Ochrona gleb i rekultywacja terenów zdegradowanych, Wyd. UP we Wrocławiu
5. Kasztelewicz Z., 2010, Rekultywacja terenów pogórniczych w polskich kopalniach odkrywkowych, Wyd. AGH, Kraków
6. Krzaklewski W., 1990, Analiza działalności rekultywacyjnej na terenach pogórniczych w głównych gałęziach przemysłu wydobywczego w Polsce, Wyd. SGGW–AR, Warszawa
7. Maciak F., 1996, Ochrona i rekultywacja środowiska, Wyd. SGGW, Warszawa
8. Maciejewska A., 2000, Rekultywacja i ochrona środowiska w górnictwie odkrywkowym, Wyd. Oficyna PW, Warszawa
9. Siuta J., 1998, Rekultywacja gruntów – Poradnik, Instytut Ochrony Środowiska, Warszawa
10. Strzyszcz Z., Harabin Z., 2004, Rekultywacja i biologiczne zagospodarowanie odpadów górnictwa węgla kamiennego ze szczególnym uwzględnieniem centralnych zwałowisk, Prace i Studia, 61, IPIŚ PAN, Zabrze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GP.SIS704_W1: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GP.SIS704_U1: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GP.SIS704_U2: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GP.SIS704_U3: </w:t>
      </w:r>
    </w:p>
    <w:p>
      <w:pPr/>
      <w:r>
        <w:rPr/>
        <w:t xml:space="preserve">potrafi opracować dokumentację dotyczącą wykonania projektu rekultywacji  obszaru zdegradowanego i przygotować tekst zawierający omówienie wyników realizacji tego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GP.SIS704_U4: </w:t>
      </w:r>
    </w:p>
    <w:p>
      <w:pPr/>
      <w:r>
        <w:rPr/>
        <w:t xml:space="preserve">posiada umiejętność pracy z ustawami, rozporządzeniami i aktami prawa miejscowego potrzebnych do przeprowadzenia procesu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GP.SIS704_K1: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GP.SIS704_K3: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wyjazd studialny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GP.SIS704_K4: </w:t>
      </w:r>
    </w:p>
    <w:p>
      <w:pPr/>
      <w:r>
        <w:rPr/>
        <w:t xml:space="preserve">potrafi nawiązać kontakt z różnymi specjalistami pracującymi dla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2026-07-27T15:06:31+02:00</dcterms:created>
  <dcterms:modified xsi:type="dcterms:W3CDTF">2026-07-27T15:06:31+02:00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