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nawigacji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Szpunar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- 65 godzin, w tym:
a) Obecność na wykładach - 30 godzin,
b) Obecność na zajęciach projektowych 30 godzin,
c) Konsultacje - 5 godziny.
2) Praca własna studenta - 30 godzin, w tym
a) Wykonanie zadań domowych - 10 godzin,
b) Przygotowanie prezentacji  - 10 godzin,
c) Przygotowanie do udziału w ćwiczeniach 10 godzin,
Razem:  95 godzin = 4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 punkty ECTS - liczba godzin kontaktowych - 65 godzin, w tym:
a) Obecność na wykładach  30 godzin,
b) Obecność na zajęciach projektowych 30 godzin,
c) Konsultacje - 5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 ECTS - 40 godzin, w tym:
a) Obecność na zajęciach projektowych 30 godzin,
b) Wykonanie zadań domowych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zakresu, geodezji wyższej, geodezji fizycznej. Zawansowana wiedza na temat definicji układów współrzednych oraz metod transformacji pomiedzy układami.  Podstawowa wiedza na temat zasad działania algorytmów rekurencyjnych wykorzystywanych w estymacji lub filtracji parametrów. Zaawansowana wiedza na temat  ogólnych zasad działania Globalnych Systemów Nawigacji Satelitarnej (GNSS)., w szczególności w kontekście metod  wyznaczania pozycji użytkownika. Dobra znajomość języków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nawigacji lotniczej, morskiej i lądowej (również urządzenia nawigacyjne) w ujęciu klasycznym. Szczegółowa tematyka obejmuje zagadnienia związane w zasada działania sensorów pomiarowych w szczególności w kontekście współczesnych zmian technologicznych w systemach pomiarowych oraz wyzwań rynku pracy.  Ponadto zagadnienia przedmiotu obejmują 
zagadnienia związane z: nowoczesnymi technologiami pomiarowymi, nowoczesnymi algorytmami integracji obserwacji oraz algrorymami wyznaczania parametrów nawigacyjnych. Poruszane zagadnienia umożliwiaja dostosowanie wiedzy absolwentów do wymagań społecznogospodarczych oraz potrzeb rynku pracy i wymagań pracodawców.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Wprowadzenie do nawigacji: podstawowe zagadnienia nawigacji w ujęciu historycznym, odwzorowania i mapy nawigacyjne.  
• Klasyfikacja technologii nawigacyjnych: nawigacja wewnątrz budynków (ang. indoor navigation), nawigacja w przestrzeni otwartej (ang. outdoor navigation): lądowa, morska, lotnicza, nawigacja w przestrzeni kosmicznej (ang. deep space navigation)  
• Układy odniesienia w nawigacji, metody pozycjonowania i wielkości mierzone: triatelacja (ToF, RSS), Triangulacja (AoA), hiperbola nawigacyjna (TDOA), nawigacja porównawcza (terestryczna), proximity.  
• Podstawowe parametry nawigacyjne. Kinematyczne równanie ruchu i jego całkowanie  
• Zasada działania wybranych przyrządów nawigacyjnych: sensory inercyjne (akcelerometr, żyroskop), magnetycznych (magnetometr), ciśnieniowych (barometr). Charakterystyka błędów wybranych czujników nawigacyjnych oraz ich kalibracje. 
•  Architektura systemów GNSS: GBAS, SBAS), radionawigacja (Loran), nawigacja inercyjna (INS, AHRS), • Formaty i standardy nawigacyjne: NMEA, RTCM.  
• Systemy wspomagające nawigację: augmented (SBAS, GBAS), aided (pseudolites, LTE, 5G), assisted (AGPS).  
• Wyznaczanie orientacji obiektów ruchomych, reprezentacja matematyczna (cosinusy kierunkowe, kąty Eulera, kwaterniony) oraz metody estymacji. 
• Attitude estimation methods: filtr komplementarny, filtr Kalmana, Madgwick, Mahony. 
• Zintegrowane systemy nawigacyjne (GNSS/INS): dead -reckoning, loose coupling, tight coupling. 
• Wymagania wydajnościowe systemów Nawigacyjnych (Required navigation performance, RNP).  
• Procedury operacji bezzałogowymi platformami lotniczymi (UAV).  
• Nawigacja autonomiczna (based on autonomous car- autonomous driving level, vehicle to vehicle navigation).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ocena wiedzy i umiejetnosci składa sie z oceny z projektu z wagą 0.5
oraz oceny z egzaminu z wagą 0.5, prowadzacy ma prawo do korekty oceny o
pół stopnia. Zaliczenie wykładu realizowane jest poprzez zaliczenie egzaminu
pisemnego o charakterze teoretyczno-problemowym (zaliczenie wymaga uzyskania
minimum 60% punktów). Do zaliczenia ćwiczen wymagane jest uzyskanie pozytywnych
ocen ze wszystkich sprawozdać z projektów oraz obecnośćna zajeciach. Nieusprawiedliwiona nieobecność na wiecej niz 2 zajeciach projektowych oznacza niezaliczenie przedmiotu. Student nieobecny na zajeciach projektowych ma obowiazek zgłosic sie do prowadzacego celem uzgodnienia terminu (lub metody) odrobienia zajęć. Dodatkowym uzupełnieniem oceny jest merytoryczna aktywność studenta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Teunissen, P. J. and  Montenbruck, O. (2017): Springer Handbook of Global Navigation Satellite Systems, Springer International Publishing AG 2017,  
Hofmann-Wellenhof, B. (2003): Navigation: Principles Of Positioning And Guidance 
Springer, 2003
Groves, P. D. (2013): Principles of GNSS, Inertial, and Multisensor Integrated Navigation Systems (second edition), Artech House
Gleason, S. and Gebre-Egziabher, D. (2009): GNSS Applications and Methods, Artech House
Jekeli, C. (2001):  Inertial Navigation Systems with Geodetic Applications, Walter de Gruyter Berlin New York        
Markley, F. L. and Crassidis, J. L. (2014): Fundamentals of Spacecraft Attitude Determination and Control, Springer 
Rogers, R. M.(2007): Applied Mathematics in Integrated Navigation Systems (third edition),   American Institute of Aeronautics and Astronautics (AIAA), Inc.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GK.SMS251_W01: </w:t>
      </w:r>
    </w:p>
    <w:p>
      <w:pPr/>
      <w:r>
        <w:rPr/>
        <w:t xml:space="preserve">Ma wiedzę z temat integrowania danych z różnych czujników nawigacyjnych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T2A_W02, T2A_W02, T2A_W05</w:t>
      </w:r>
    </w:p>
    <w:p>
      <w:pPr>
        <w:keepNext w:val="1"/>
        <w:spacing w:after="10"/>
      </w:pPr>
      <w:r>
        <w:rPr>
          <w:b/>
          <w:bCs/>
        </w:rPr>
        <w:t xml:space="preserve">Efekt GK.SMS251_W02: </w:t>
      </w:r>
    </w:p>
    <w:p>
      <w:pPr/>
      <w:r>
        <w:rPr/>
        <w:t xml:space="preserve">Ma wiedzę z wykorzystania systemów DGNSS w nawigacji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T2A_W02, T2A_W05, T2A_W04, T2A_W05</w:t>
      </w:r>
    </w:p>
    <w:p>
      <w:pPr>
        <w:keepNext w:val="1"/>
        <w:spacing w:after="10"/>
      </w:pPr>
      <w:r>
        <w:rPr>
          <w:b/>
          <w:bCs/>
        </w:rPr>
        <w:t xml:space="preserve">Efekt GK.SMS251_W03: </w:t>
      </w:r>
    </w:p>
    <w:p>
      <w:pPr/>
      <w:r>
        <w:rPr/>
        <w:t xml:space="preserve">Ma wiedzę z zakresu współczesnych  systemów nawigacji lotniczej, morskiej, lądowej. Ma wiedzę   z zakresu systemów nawigacyjnych indoor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K_W11, 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T2A_W02, T2A_W02, T2A_W05,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GK.SMS251_U01: </w:t>
      </w:r>
    </w:p>
    <w:p>
      <w:pPr/>
      <w:r>
        <w:rPr/>
        <w:t xml:space="preserve">Umie wykonywać obserwacje, analizować i integrować dane z różnych czujników nawigacynych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T2A_U11</w:t>
      </w:r>
    </w:p>
    <w:p>
      <w:pPr>
        <w:keepNext w:val="1"/>
        <w:spacing w:after="10"/>
      </w:pPr>
      <w:r>
        <w:rPr>
          <w:b/>
          <w:bCs/>
        </w:rPr>
        <w:t xml:space="preserve">Efekt GK.SMS251_U02: </w:t>
      </w:r>
    </w:p>
    <w:p>
      <w:pPr/>
      <w:r>
        <w:rPr/>
        <w:t xml:space="preserve">Potrafi wykonywać filtrowanie danych za pomocą wybranych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obliczeniowego. Zaliczenie ćwiczeń na symulatorach.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T2A_U18, T2A_U19, T2A_U08, T2A_U09,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GK.SMS251_K01: </w:t>
      </w:r>
    </w:p>
    <w:p>
      <w:pPr/>
      <w:r>
        <w:rPr/>
        <w:t xml:space="preserve">Umie samodzielnie opracowywać ćwiczenia projektowe. 
Umie w grupie opracowywać ćwiczenia projektowe oraz prezentacje ustne.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2026-07-29T20:00:24+02:00</dcterms:created>
  <dcterms:modified xsi:type="dcterms:W3CDTF">2026-07-29T20:00:24+02:00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