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obrazów</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8h
przygotowanie do sprawdzianów 
z wykładów i obecność na nich:	        20h
udział w konsultacjach	                          2h
Razem nakład pracy studenta:		        30h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8h
udział w konsultacjach	                        2h
Razem nakład pracy studenta:		        10 = 0.4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 zakresie technik pozyskiwania obrazów (lotniczych, satelitarnych, lotniczego skaningu laserowego) na poziomie studiów 1. stopnia, kierunek geodezja i kartografia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Treści kształcenia: </w:t>
      </w:r>
    </w:p>
    <w:p>
      <w:pPr>
        <w:spacing w:before="20" w:after="190"/>
      </w:pPr>
      <w:r>
        <w:rPr/>
        <w:t xml:space="preserve">cz. 1: 	Lotnicza analogowa kamera pomiarowa. Wykonawstwo zdjęć lotniczych
1.	Podstawy fizyczne obrazowania lotniczego
2.	Lotnicza kamera pomiarowa
3.	Podstawowe parametry geometryczne zdjęcia lotniczego
4.	Elementy orientacji wewnętrznej kamery
5.	Zasady wykonywania zdjęć lotniczych dla celów pomiarowych
6.	Współczesne analogowe kamery lotnicze
7.	Jakość i właściwości pomiarowe zdjęć pomiarowych
8.	Stan pokrycia kraju zdjęciami lotniczymi
cz. 2: 	Lotnicze kamery cyfrowe
1.	Koncepcje rozwiązań konstrukcyjnych lotniczych kamer cyfrowych
2.	Kamera DMC (z matrycą CCD)
3.	Kamera ADS40 (skaner elektrooptyczny z linijką CCD)
4.	Kamera UltraCam (z matrycą CCD)
5.	Kamery średnioformatowe
6.	Inne lotnicze kamery cyfrowe
7.	Przestrzenna zdolność rozdzielcza obrazowania cyfrowego
	Zdolność rozdzielcza – porównanie: zdjęcie analogowe a obraz cyfrowy
	Ocena praktycznej zdolności rozdzielczej w oparciu o funkcję rozmycia krawędzi
	Wymiar piksela, wykrycie, interpretacja, identyfikacja
cz. 3: 	Pomiar elementów orientacji zewnętrznej kamery w locie. Integracja GPS/INS. 	Georeferencja wprost. Stan pokrycia kraju zdjęciami lotniczymi
1.	Pomiar położenia kamery w locie oparty o GPS
2.	Aerotriangulacja wspomagana przez GPS
3.	Pomiar wszystkich elementów orientacji zewnętrznej kamery w locie. Idea integracji GPS/INS.
4.	Georeferencja wprost poprzez integrację GPS/INS
5.	Stan pokrycia kraju zdjęciami lotniczymi
cz. 4: 	Perspektywy rozwoju lotniczych kamer cyfrowych. 
	DMC II – kamera cyfrowa nowej generacji
1.	Dotychczasowe lotnicze kamery cyfrowe – charakterystyka
2.	Oczekiwania odbiorców
3.	DMC II – kamera lotnicza nowej generacji – charakterystyka:
a.	DMC II – 140,
b.	DMC II – 230,
c.	DMC II – 250
4.	DMC II – przebieg procesu przetwarzania wstępnego
5.	DMC II –  wstępne wyniki opracowania
cz. 5: 	Fotograficzne kamery rozpoznawcze. Technika skanowania lotniczego
1.	Fotograficzne kamery rozpoznawcze
(kamera modułowa KS-153, kamera szczelinowa, kamera panoramiczna, kamery wielospektralne)
2.	Technika skanowania lotniczego
(geometria obrazu skanerowego, skaner wielospektralny, skaner termalny)
cz. 6: 	Obrazowanie mikrofalowe (radarowe).
1.	Podstawy obrazowania mikrofalowego
2.	Obrazowanie satelitarne w zakresie mikrofalowym
3.	Przykłady zastosowań lotniczego obrazowania radarowego
4.	Perspektywy obrazowania mikrofalowego z pułapu satelitarnego. System TerraSAR-X
5.	SAR-X COSMO-SkyMed
6.	Obrazowanie z pułapu satelitarnego – przykłady zastosowań
cz. 7: 	Obrazowanie satelitarne w zakresie optycznym
1.	Rozwój obrazowania satelitarnego
2.	Podstawy obrazowania satelitarnego
3.	System fotograficzny KOMETA
4.	System LANDSAT
5.	System SPOT
6.	Koncepcja obrazowania stereoskopowego
cz. 8: 	Obrazowanie satelitarne o bardzo dużej rozdzielczości (VHRS)
1.	Systemy satelitarne o bardzo dużej rozdzielczości (VHRS) obrazujące w zakresie optycznym
2.	Perspektywy obrazowania satelitarnego
3.	Bezzałogowe statki powietrzne – HALE UAV
</w:t>
      </w:r>
    </w:p>
    <w:p>
      <w:pPr>
        <w:keepNext w:val="1"/>
        <w:spacing w:after="10"/>
      </w:pPr>
      <w:r>
        <w:rPr>
          <w:b/>
          <w:bCs/>
        </w:rPr>
        <w:t xml:space="preserve">Metody oceny: </w:t>
      </w:r>
    </w:p>
    <w:p>
      <w:pPr>
        <w:spacing w:before="20" w:after="190"/>
      </w:pPr>
      <w:r>
        <w:rPr/>
        <w:t xml:space="preserve">Do zaliczenia wykładu wymagane jest uzyskanie pozytywnych ocen z dwóch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GK.NMK103_w-1: </w:t>
      </w:r>
    </w:p>
    <w:p>
      <w:pPr/>
      <w:r>
        <w:rPr/>
        <w:t xml:space="preserve">ma wiedzę na temat współczesnych technik obrazowania powierzchni Ziemi z pułapu lotniczego i satelitarnego, oraz perspektyw ich rozwoju</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GK.NMK103_w-2: </w:t>
      </w:r>
    </w:p>
    <w:p>
      <w:pPr/>
      <w:r>
        <w:rPr/>
        <w:t xml:space="preserve">ma wiedzę w zakresie potencjału pomiarowego i interpretacyjnego współczesnych zdjęć lotniczych i satelitarnych, oraz czynników kształtujących ten potencjał.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GK.NMK103_w-3: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GK.NMK103_w-4: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GK.NMK103_u-1: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T2A_U10, T2A_U14</w:t>
      </w:r>
    </w:p>
    <w:p>
      <w:pPr>
        <w:keepNext w:val="1"/>
        <w:spacing w:after="10"/>
      </w:pPr>
      <w:r>
        <w:rPr>
          <w:b/>
          <w:bCs/>
        </w:rPr>
        <w:t xml:space="preserve">Efekt GK.NMK103_u-2: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GK.NMK103_u-4: </w:t>
      </w:r>
    </w:p>
    <w:p>
      <w:pPr/>
      <w:r>
        <w:rPr/>
        <w:t xml:space="preserve">potrafi ocenić jakość geometryczną i radiometryczną wykonanych zdjęć. Zna i potrafi, zależnie od charakteru opracowania, dobrać metody oceny jakości produktów fotogrametrycznych i teledetekcyjnych , a także porównać i ocenić jakosc opracowań fotogrametrycznych i teledetekcyjnych.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GK.NMK103_u-5: </w:t>
      </w:r>
    </w:p>
    <w:p>
      <w:pPr/>
      <w:r>
        <w:rPr/>
        <w:t xml:space="preserve">potrafi zinterpretować informacje zawarte w metryce kalibracji kamery i wykorzystać je w procesie pomiarowego opracowania zdjęć.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GK.NMK103_k-1: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2026-08-18T03:47:34+02:00</dcterms:created>
  <dcterms:modified xsi:type="dcterms:W3CDTF">2026-08-18T03:47:34+02:00</dcterms:modified>
</cp:coreProperties>
</file>

<file path=docProps/custom.xml><?xml version="1.0" encoding="utf-8"?>
<Properties xmlns="http://schemas.openxmlformats.org/officeDocument/2006/custom-properties" xmlns:vt="http://schemas.openxmlformats.org/officeDocument/2006/docPropsVTypes"/>
</file>