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informacji o obiektach inżynierskich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Waldemar Odziemczyk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GK.NMS319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 10 h, w tym:
- obecność na zajęciach w laboratorium - 8 h,
- obecność na konsultacjach - 2 h.
Praca własna studenta 22 h, w tym:
- zapoznanie się ze wskazaną literaturą - 10 h
- przygotowanie prezentacji - 12 h
Razem nakład pracy studenta 32 h = 1p.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 obecność na zajęciach w laboratorium - 8h, 
- obecność na konsultacjach - 2 h.
co odpowiada 10h = 0,5 punktu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 obecność na zajęciach w laboratorium - 8h
- przygotowanie prezentacji - 12 h
Razem: 20 h., co odpowiada 0,7 punktu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wiedza na temat istoty funkcjonowania systemów informatycznych do zarządzania obiektami inżynierskimi.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zapoznanie studenta z funkcjonowaniem systemu informatycznego do zarządzania wybranym obiektem.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Przegląd systemów do sterowania funkcjonowaniem oraz zarządzania infrastrukturą dla różnych typów obiektów przemysłowych.
2. Samodzielne przygotowanie przez studenta lub zespół studentów informacji (w formie prezentacji) o systemie zarządzania dla wybranego obiektu.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łączna jest średnią ważoną z prezentacji i udziału w dyskusjach
Waga oceny z prezentacji: 0.7 
Waga oceny z udziału w dyskusji: 0.3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Udostępnione przez autorów i użytkowników informacje na temat systemów zarządzania dla wybranych obiektów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nie ma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GK.NMS319_W1: </w:t>
      </w:r>
    </w:p>
    <w:p>
      <w:pPr/>
      <w:r>
        <w:rPr/>
        <w:t xml:space="preserve">Zna ogólne zasady działania systemów informatycznych służących do zarządzania obiektami inżynierskimi.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prezentacji, 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K_W11,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T2A_W07, T2A_W04, T2A_W05, T2A_W06, T2A_W07, T2A_W03, T2A_W04, T2A_W08</w:t>
      </w:r>
    </w:p>
    <w:p>
      <w:pPr>
        <w:keepNext w:val="1"/>
        <w:spacing w:after="10"/>
      </w:pPr>
      <w:r>
        <w:rPr>
          <w:b/>
          <w:bCs/>
        </w:rPr>
        <w:t xml:space="preserve">Efekt GK.NMS319_W2: </w:t>
      </w:r>
    </w:p>
    <w:p>
      <w:pPr/>
      <w:r>
        <w:rPr/>
        <w:t xml:space="preserve">Zna szczegółowo zasady funkcjonowania systemu informacyjnego dla wybranego obiektu.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prezentacji, 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K_W11,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T2A_W07, T2A_W04, T2A_W05, T2A_W06, T2A_W07, T2A_W03, T2A_W04,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GK.NMS319_U1: </w:t>
      </w:r>
    </w:p>
    <w:p>
      <w:pPr/>
      <w:r>
        <w:rPr/>
        <w:t xml:space="preserve">Potrafi samodzielnie pozyskać informacje na temat systemu informatycznego dla wybranego  obiektu.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zakresu wiedzy zawartej w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K_U07,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T2A_U16, T2A_U15, T2A_U05, T2A_U12, T2A_U17, T2A_U18</w:t>
      </w:r>
    </w:p>
    <w:p>
      <w:pPr>
        <w:keepNext w:val="1"/>
        <w:spacing w:after="10"/>
      </w:pPr>
      <w:r>
        <w:rPr>
          <w:b/>
          <w:bCs/>
        </w:rPr>
        <w:t xml:space="preserve">Efekt GK.NMS319_U2: </w:t>
      </w:r>
    </w:p>
    <w:p>
      <w:pPr/>
      <w:r>
        <w:rPr/>
        <w:t xml:space="preserve">Potrafi przygotować i wygłosić prezentację multimedialną na temat wybranego systemu informacji o obiekcie inżynierskim.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sposobu wygłoszenia prezentacji, dyskusja po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K_U07,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T2A_U16, T2A_U15, T2A_U05, T2A_U12, T2A_U17,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GK.NMS319_K1: </w:t>
      </w:r>
    </w:p>
    <w:p>
      <w:pPr/>
      <w:r>
        <w:rPr/>
        <w:t xml:space="preserve">Potrafi pracować w małym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nadzór nad przygotowaniem prezentacji, ocena sposobu wygłoszenia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T2A_K02</w:t>
      </w:r>
    </w:p>
    <w:p>
      <w:pPr>
        <w:keepNext w:val="1"/>
        <w:spacing w:after="10"/>
      </w:pPr>
      <w:r>
        <w:rPr>
          <w:b/>
          <w:bCs/>
        </w:rPr>
        <w:t xml:space="preserve">Efekt GK.NMS319_K2: </w:t>
      </w:r>
    </w:p>
    <w:p>
      <w:pPr/>
      <w:r>
        <w:rPr/>
        <w:t xml:space="preserve">Wykazuje samodzielność w rozwiązywaniu postawionego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nadzór nad przygotowaniem prezentacji, ocena sposobu wygłoszenia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p>
      <w:pPr>
        <w:keepNext w:val="1"/>
        <w:spacing w:after="10"/>
      </w:pPr>
      <w:r>
        <w:rPr>
          <w:b/>
          <w:bCs/>
        </w:rPr>
        <w:t xml:space="preserve">Efekt GK.NMS319_K3: </w:t>
      </w:r>
    </w:p>
    <w:p>
      <w:pPr/>
      <w:r>
        <w:rPr/>
        <w:t xml:space="preserve">Potrafi kontaktować się z pracownikami przedsiębiorstw w celu pozyskania potrzebnych informacji.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zakresu informacji zawartej w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2025-04-16T22:23:40+02:00</dcterms:created>
  <dcterms:modified xsi:type="dcterms:W3CDTF">2025-04-16T22:23:40+02:00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