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 godzin, w tym:
a) Udział w ćwiczeniach - 16 godz.
b) Udział w konsultacjach związanych z realizacją projektu - 8 godz.
2. Praca własna studenta - 52 godziny, w tym
a) Przygotowanie do ćwiczeń - 8 godz.
b) Wykonanie zadań sprawdzających omawiany temat - 20 godz. 
c) Przygotowanie do zaliczenia ćwiczeń - 24 godz.
Łącznie nakład pracy studenta wynosi 76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- 24 godzin, w tym:
a) Udział w ćwiczeniach - 16 godz.
b) Udział w konsultacjach  związanych z realizacją projektu - 8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punktów ECTS - 44 godzin, w tym:
a) Udział w ćwiczeniach  - 16 godz.
b) Wykonanie zadań sprawdzających omawiany temat  - 20 godz. 
c) Udział w konsultacjach  związanych z realizacją projektu - 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 zakresu geologii,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map glebowych pod kątem genezy gleb, oceny ich właściwości,  jakości i przydatności dla realizacji określonych funkcji. Nabycie umiejętności oceny warunków glebowych danego obszaru na podstawie dostępnych materiałów źródłowych, w tym map klasyfikacyjnych, map  glebowo-rolniczych, map glebowo-siedliskowych oraz innych opracowań kartograficznych charakteryzujących rolniczą i leśną przestrzeń. Nabycie umiejętności oceny wskaźnikowej gleb. Ocena stopnia zagrożeń gleb w wyniku ich degradacji. Praktyczne zastosowanie materiałów kartograficznych i opisowych do opracowania studium uwarunkowań i kierunków zagospodarowania.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Wpływ składu granulometrycznego i skały macierzystej na właściwości gleb. Analiza materiałów kartograficznych i opisowych zebranych w trakcie  gleboznawczej klasyfikacji gruntów. Analiza materiałów kartograficznych i opisowych zebranych w trakcie sporządzania mapy glebowo-rolniczej. Opracowanie numerycznej mapy glebowej wybranego obszaru. Interpretacja mapy glebowo-rolniczej z punktu widzenia regulacji stosunków wodnych, ochrony gleb, trudności do uprawy,  przydatności pod zabudowę, wyłączenia na cele nierolnicze i nieleśne. Ocena wskaźnikowa gleb - waloryzacja rolniczej przestrzeni produkcyjnej. Analiza map glebowo-siedliskowych ze wskazaniem ich praktycznego wykorzystania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oraz prace kontrolne z realizowanych tematów. Ocena końcowa jest średnią ważoną z oceny projektów (waga 0,8) i kolokwium (waga - 1,2)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1.BIAŁOUSZ S., SKŁODOWSKI P : Ćwiczenia z gleboznawstwa i ochrony gruntów. Wydawnictwo PW
2.INSTRUKCJA URZĄDZANIA LASU.
3.KONECKA-BETLEY K.,CZĘPINSKA-KAMIŃSKA D.,JANOWSKA E ;1994 : Systematyka i kartografia gleb.Wydawnictwo SGGW.
4.KUŹNICKI F., BIAŁOUSZ S.,SKŁODOWSKI  P. 1979: Podstawy gleboznawstwa z elementami kartografii i ochrony gleb, PWN, Warszawa 1978 r.
5.Rozporządzenie Ministra Finansów z dnia 10 grudnia 2001 r. w sprawie zaliczenia gmin oraz miast do jednego z czterech okręgów podatkowych (Dz. U. Nr 143, poz. 1614)
6. Skłodowski  i inn. 2014: Podstawy Gleboznawstwa z elementami kartografii gleb .Oficyna Wydawnicza PW
7.STANDARDY ZAWODOWE  RZECZOZNAWCÓW MAJĄTKOWYCH.
8.Systematyka  Gleb Polski, 1989 : Rocz. Glebozn. 40, 3/4 : 1 - 150.
9.Ustawa z dnia 15 listopada 1984 r  o podatku rolnym . 
10.Ustawa z dnia 27 marca 2003 r. o planowaniu i zagospodarowaniu przestrzennym
11.Ustawa z dnia 3 lutego 1995 r. o ochronie gruntów rolnych i leśnych (tekst jednolity)
12.WALORYZACJA ROLNICZEJ PRZESTRZENI PRODUKCYJNEJ. IUNG. PUŁAWY
13.ZAWADZKI S. Gleboznawstwo. Praca zbiorowa PWRiL. Warszawa. Wyd. IV
15. Prawo geodezyjne i kartograficzne.
16. Rozporządzenia w sprawie gleboznawczej klasyfikacji gruntów
17.Komentarz do Tabeli klas gruntów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GP.NMS304S_W1: </w:t>
      </w:r>
    </w:p>
    <w:p>
      <w:pPr/>
      <w:r>
        <w:rPr/>
        <w:t xml:space="preserve">Ma wiedzę dotyczącą kierunków rozwoju obszarów wiejskich oraz czynników kształtujących ich rozwój, w tym istoty uwarunkowań glebowych w opracowaniach projektów scaleniowych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GP.NMS304S_W2: </w:t>
      </w:r>
    </w:p>
    <w:p>
      <w:pPr/>
      <w:r>
        <w:rPr/>
        <w:t xml:space="preserve">Ma wiedzę dotyczącą gleb, ich ochrony oraz zasad racjonalnego gospodarowania ich zasobami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GP.NMS304S_W3: </w:t>
      </w:r>
    </w:p>
    <w:p>
      <w:pPr/>
      <w:r>
        <w:rPr/>
        <w:t xml:space="preserve">Ma wiedzę dotyczącą rodzajów przedsięwzięć mogących znacząco oddziaływać na środowisko glebowe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GP.NMS304S_U1: </w:t>
      </w:r>
    </w:p>
    <w:p>
      <w:pPr/>
      <w:r>
        <w:rPr/>
        <w:t xml:space="preserve">Potrafi pozyskać informację o glebach z literatury, map glebowych w tym klasyfikacyjnej, glebowo-rolniczej i glebowo-siedliskowej, zinterpretować ich treść i na ich podstawie wskazać  kierunki zagospodarowania oraz podać istotne  argumenty przemawiające za wyborem danego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GP.NMS304S_U2: </w:t>
      </w:r>
    </w:p>
    <w:p>
      <w:pPr/>
      <w:r>
        <w:rPr/>
        <w:t xml:space="preserve">Podejmując  pracę w zespole umie wyznaczyć zakres zadań  jego członkom, ocenić czas potrzebny na  wykonanie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GP.NMS304S_K1: </w:t>
      </w:r>
    </w:p>
    <w:p>
      <w:pPr/>
      <w:r>
        <w:rPr/>
        <w:t xml:space="preserve">Potrafi wykonać projekt  zawierający wymagany zakres projektu miejscowego planu zagospodarowania przestrzennego w części tekstowej i graficznej,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GP.NMS304S_K2: </w:t>
      </w:r>
    </w:p>
    <w:p>
      <w:pPr/>
      <w:r>
        <w:rPr/>
        <w:t xml:space="preserve">Potrafi wskazać  zagrożenia  wynikające z błędnej oceny uwarunkowań glebowych i  podejmowania na tej podstawie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GP.NMS304S_K3: </w:t>
      </w:r>
    </w:p>
    <w:p>
      <w:pPr/>
      <w:r>
        <w:rPr/>
        <w:t xml:space="preserve">Potrafi wykorzystywać interdyscyplinarną wiedzę podczas podejmowania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2026-02-10T12:44:40+01:00</dcterms:created>
  <dcterms:modified xsi:type="dcterms:W3CDTF">2026-02-10T12:44:40+01:00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