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 biofotonika</w:t>
      </w:r>
    </w:p>
    <w:p>
      <w:pPr>
        <w:keepNext w:val="1"/>
        <w:spacing w:after="10"/>
      </w:pPr>
      <w:r>
        <w:rPr>
          <w:b/>
          <w:bCs/>
        </w:rPr>
        <w:t xml:space="preserve">Koordynator przedmiotu: </w:t>
      </w:r>
    </w:p>
    <w:p>
      <w:pPr>
        <w:spacing w:before="20" w:after="190"/>
      </w:pPr>
      <w:r>
        <w:rPr/>
        <w:t xml:space="preserve">Wojciech Krauze, Adam Styk, Piotr Zdańkowski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kurs fizyki.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Treść wykładu
1. Podstawy techniki laserowej. (3h)
    Promieniowanie świetlne w medycynie - rys historyczny.
    Najważniejsze parametry charakteryzujące promieniowanie optyczne.
    Podstawy fizyczne działania lasera. Podstawowe klasyfikacje laserów.
    Przykładowe zastosowania w medycynie (w szczególności laserów
    półprzewodnikowych).
2. Oddziaływanie promieniowania z tkanką (2h)
    Głębokość wnikania i absorpcja promieniowania dla wybranych
    tkanek w funkcji długości fali promieniowania. Mechanizmy oddziaływania
    promieniowania na tkankę (fotochemiczne, fototermiczne, fotojonizacyjne
    i elektromechaniczne). Dawkowanie promieniowania.
    Aparatura.
3. Wybrane zagadnienia terapii laserowej (3h)
    Jednostki chorobowe do napromienienia laserem małej mocy.
    Leczenie laserami energetycznymi (w tym metoda PDT, gastroenterologia,
    rekanalizacja naczyń krwionośnych, okulistyka, choroby układu krążenia
    - angioplastyka, mioplastyka).
4. Nowe optyczne metody obrazowania w medycynie (2h)
    Propagacja światła w ośrodku rozpraszającym. Metody sortowania
    (bramkowania) fotonów. Metoda LTPS (w świetle przechodzącym ze
    skanowaniem konfokalnym) i obrazowania z zastosowaniem bramki
    Kerra.
5. Opto(termo)akustyka (2h)
    Przetwarzanie światła na ultradźwięki. Laserowe obrazowanie
    optoakustyczne. Zastosowania - badania z fantomami oraz badania
    patologiczne in vivo. Diagnozowanie nowotworów.
6. Optyczna tomografia koherencyjna (14h)
    Detekcja ech optycznych z zastosowaniem zjawiska interferencji,
    implementacja w dziedzinie czasu i częstotliwości. Zastosowania w
    tkankach słabo rozpraszających: wysokorozdzielcze badania siatkówki i
    warstw podsiatkówkowych (diagnostyka retynopatii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2 x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Hamblin, Huang “Handbook of photomedicine”, CRC Press, 2020
Turchin, “Light and Laser Therapy: Clinical Procedures”, 2019
Jóźwicki „Technika laserowa i jej zastosowania”, OWPW, 2009</w:t>
      </w:r>
    </w:p>
    <w:p>
      <w:pPr>
        <w:keepNext w:val="1"/>
        <w:spacing w:after="10"/>
      </w:pPr>
      <w:r>
        <w:rPr>
          <w:b/>
          <w:bCs/>
        </w:rPr>
        <w:t xml:space="preserve">Witryna www przedmiotu: </w:t>
      </w:r>
    </w:p>
    <w:p>
      <w:pPr>
        <w:spacing w:before="20" w:after="190"/>
      </w:pPr>
      <w:r>
        <w:rPr/>
        <w:t xml:space="preserve">http://adam.mchtr.pw.edu.pl/~wkrauze/tlbio.html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TLBIO_o_W01: </w:t>
      </w:r>
    </w:p>
    <w:p>
      <w:pPr/>
      <w:r>
        <w:rPr/>
        <w:t xml:space="preserve">Poznanie podstaw fizycznych działania lasera, właściwości i parametrów promieniowania lasera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TLBIO_o_W02: </w:t>
      </w:r>
    </w:p>
    <w:p>
      <w:pPr/>
      <w:r>
        <w:rPr/>
        <w:t xml:space="preserve">Poznanie mechanizmów oddziaływania promieniowania na tkankę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K_W02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TLBIO_o_W03: </w:t>
      </w:r>
    </w:p>
    <w:p>
      <w:pPr/>
      <w:r>
        <w:rPr/>
        <w:t xml:space="preserve">Poznanie podstaw fizycznych i najnowszych zastosowań laserowego obrazowania optoakustycznego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TLBIO_o_W04: </w:t>
      </w:r>
    </w:p>
    <w:p>
      <w:pPr/>
      <w:r>
        <w:rPr/>
        <w:t xml:space="preserve">Poznanie podstaw fizycznych, najnowszych rozwiązań konstrukcyjnych i zastosowań optycznej tomografii koherencyjnej w diagnozowaniu tkanek słabo i silnie rozpraszających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TLBIO_o_W05: </w:t>
      </w:r>
    </w:p>
    <w:p>
      <w:pPr/>
      <w:r>
        <w:rPr/>
        <w:t xml:space="preserve">Poznanie zagadnień terapii laserowej nisko i wysoko energetycznej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TLBIO_o_U01: </w:t>
      </w:r>
    </w:p>
    <w:p>
      <w:pPr/>
      <w:r>
        <w:rPr/>
        <w:t xml:space="preserve">Poznanie źródeł literaturowych z zakresu optycznych metod w biomedycynie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I.P6S_UW.o, I.P6S_UU</w:t>
      </w:r>
    </w:p>
    <w:p>
      <w:pPr>
        <w:keepNext w:val="1"/>
        <w:spacing w:after="10"/>
      </w:pPr>
      <w:r>
        <w:rPr>
          <w:b/>
          <w:bCs/>
        </w:rPr>
        <w:t xml:space="preserve">Charakterystyka TLBIO_o_U02: </w:t>
      </w:r>
    </w:p>
    <w:p>
      <w:pPr/>
      <w:r>
        <w:rPr/>
        <w:t xml:space="preserve">Posiadanie umiejętności poszukiwania informacji z zakresu technik laserowych w biomedycynie i biofotonice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I.P6S_UW.o, I.P6S_UU</w:t>
      </w:r>
    </w:p>
    <w:p>
      <w:pPr>
        <w:pStyle w:val="Heading3"/>
      </w:pPr>
      <w:bookmarkStart w:id="4" w:name="_Toc4"/>
      <w:r>
        <w:t>Profil ogólnoakademicki - kompetencje społeczne</w:t>
      </w:r>
      <w:bookmarkEnd w:id="4"/>
    </w:p>
    <w:p>
      <w:pPr>
        <w:keepNext w:val="1"/>
        <w:spacing w:after="10"/>
      </w:pPr>
      <w:r>
        <w:rPr>
          <w:b/>
          <w:bCs/>
        </w:rPr>
        <w:t xml:space="preserve">Charakterystyka TLBIO_o_K01: </w:t>
      </w:r>
    </w:p>
    <w:p>
      <w:pPr/>
      <w:r>
        <w:rPr/>
        <w:t xml:space="preserve">Ma świadomość potrzeby i konieczności rozwoju badań interdyscyplinarnych , w szczególności na potrzeby medycyny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P6U_K, I.P6S_KK, I.P6S_KO</w:t>
      </w:r>
    </w:p>
    <w:p>
      <w:pPr>
        <w:keepNext w:val="1"/>
        <w:spacing w:after="10"/>
      </w:pPr>
      <w:r>
        <w:rPr>
          <w:b/>
          <w:bCs/>
        </w:rPr>
        <w:t xml:space="preserve">Charakterystyka TLBIO_o_K02: </w:t>
      </w:r>
    </w:p>
    <w:p>
      <w:pPr/>
      <w:r>
        <w:rPr/>
        <w:t xml:space="preserve">Ma świadomość wyzwań społecznych stawianym naukom technicznym w zakresie zapewnienia zdrowego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 K_K05</w:t>
      </w:r>
    </w:p>
    <w:p>
      <w:pPr>
        <w:spacing w:before="20" w:after="190"/>
      </w:pPr>
      <w:r>
        <w:rPr>
          <w:b/>
          <w:bCs/>
        </w:rPr>
        <w:t xml:space="preserve">Powiązane charakterystyki obszarowe: </w:t>
      </w:r>
      <w:r>
        <w:rPr/>
        <w:t xml:space="preserve">P6U_K, I.P6S_KR,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2026-07-27T17:58:58+02:00</dcterms:created>
  <dcterms:modified xsi:type="dcterms:W3CDTF">2026-07-27T17:58:58+02:00</dcterms:modified>
</cp:coreProperties>
</file>

<file path=docProps/custom.xml><?xml version="1.0" encoding="utf-8"?>
<Properties xmlns="http://schemas.openxmlformats.org/officeDocument/2006/custom-properties" xmlns:vt="http://schemas.openxmlformats.org/officeDocument/2006/docPropsVTypes"/>
</file>