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Ochrona Własności Intelektualnej</w:t>
      </w:r>
    </w:p>
    <w:p>
      <w:pPr>
        <w:keepNext w:val="1"/>
        <w:spacing w:after="10"/>
      </w:pPr>
      <w:r>
        <w:rPr>
          <w:b/>
          <w:bCs/>
        </w:rPr>
        <w:t xml:space="preserve">Koordynator przedmiotu: </w:t>
      </w:r>
    </w:p>
    <w:p>
      <w:pPr>
        <w:spacing w:before="20" w:after="190"/>
      </w:pPr>
      <w:r>
        <w:rPr/>
        <w:t xml:space="preserve">Prof. dr hab. inż. Marek Dobosz</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Inżynieria Biomedyczna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OWI</w:t>
      </w:r>
    </w:p>
    <w:p>
      <w:pPr>
        <w:keepNext w:val="1"/>
        <w:spacing w:after="10"/>
      </w:pPr>
      <w:r>
        <w:rPr>
          <w:b/>
          <w:bCs/>
        </w:rPr>
        <w:t xml:space="preserve">Semestr nominalny: </w:t>
      </w:r>
    </w:p>
    <w:p>
      <w:pPr>
        <w:spacing w:before="20" w:after="190"/>
      </w:pPr>
      <w:r>
        <w:rPr/>
        <w:t xml:space="preserve">2 / rok ak. 2021/2022</w:t>
      </w:r>
    </w:p>
    <w:p>
      <w:pPr>
        <w:keepNext w:val="1"/>
        <w:spacing w:after="10"/>
      </w:pPr>
      <w:r>
        <w:rPr>
          <w:b/>
          <w:bCs/>
        </w:rPr>
        <w:t xml:space="preserve">Liczba punktów ECTS: </w:t>
      </w:r>
    </w:p>
    <w:p>
      <w:pPr>
        <w:spacing w:before="20" w:after="190"/>
      </w:pPr>
      <w:r>
        <w:rPr/>
        <w:t xml:space="preserve">1</w:t>
      </w:r>
    </w:p>
    <w:p>
      <w:pPr>
        <w:keepNext w:val="1"/>
        <w:spacing w:after="10"/>
      </w:pPr>
      <w:r>
        <w:rPr>
          <w:b/>
          <w:bCs/>
        </w:rPr>
        <w:t xml:space="preserve">Liczba godzin pracy studenta związanych z osiągnięciem efektów uczenia się: </w:t>
      </w:r>
    </w:p>
    <w:p>
      <w:pPr>
        <w:spacing w:before="20" w:after="190"/>
      </w:pPr>
      <w:r>
        <w:rPr/>
        <w:t xml:space="preserve">1) Liczba godzin bezpośrednich 18 , w tym:
a) wykład - 15h;
b) ćwiczenia - 0h;
c) laboratorium -0h;
d) projekt - 0h;
e) konsultacje  - 3h;
2) Praca własna studenta 15, w tym:
a) przygotowanie do kolokwiów zaliczeniowych- 9h;
b) przygotowanie do 0 h;
c) opracowanie 0 h;
d) studia literaturowe - 6h;
Suma: 33h (1 ECTS)</w:t>
      </w:r>
    </w:p>
    <w:p>
      <w:pPr>
        <w:keepNext w:val="1"/>
        <w:spacing w:after="10"/>
      </w:pPr>
      <w:r>
        <w:rPr>
          <w:b/>
          <w:bCs/>
        </w:rPr>
        <w:t xml:space="preserve">Liczba punktów ECTS na zajęciach wymagających bezpośredniego udziału nauczycieli akademickich: </w:t>
      </w:r>
    </w:p>
    <w:p>
      <w:pPr>
        <w:spacing w:before="20" w:after="190"/>
      </w:pPr>
      <w:r>
        <w:rPr/>
        <w:t xml:space="preserve">0,55 punktu ECTS - liczba godzin bezpośrednich:18, w tym: 
a) wykład - 15h;	
b) ćwiczenia - 0h;
c) laboratorium - 0h;
d) projekt -0h;
e) konsultacje  - 3h;</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100</w:t>
      </w:r>
    </w:p>
    <w:p>
      <w:pPr>
        <w:keepNext w:val="1"/>
        <w:spacing w:after="10"/>
      </w:pPr>
      <w:r>
        <w:rPr>
          <w:b/>
          <w:bCs/>
        </w:rPr>
        <w:t xml:space="preserve">Cel przedmiotu: </w:t>
      </w:r>
    </w:p>
    <w:p>
      <w:pPr>
        <w:spacing w:before="20" w:after="190"/>
      </w:pPr>
      <w:r>
        <w:rPr/>
        <w:t xml:space="preserve">Student w trakcie wykładu zdobywa informacje przygotowujące go prawidłowego korzystania  z dostępnej własności intelektualnej oraz prawnej ochrony własnej  pracy twórczej.</w:t>
      </w:r>
    </w:p>
    <w:p>
      <w:pPr>
        <w:keepNext w:val="1"/>
        <w:spacing w:after="10"/>
      </w:pPr>
      <w:r>
        <w:rPr>
          <w:b/>
          <w:bCs/>
        </w:rPr>
        <w:t xml:space="preserve">Treści kształcenia: </w:t>
      </w:r>
    </w:p>
    <w:p>
      <w:pPr>
        <w:spacing w:before="20" w:after="190"/>
      </w:pPr>
      <w:r>
        <w:rPr/>
        <w:t xml:space="preserve">Prawo autorskie (PA). Przedmiot PA. Utwory podlegające ochronie. Autorskie prawa osobiste (APO). APO współtwórców. 
Autorskie prawa majątkowe (APM). Właściciel APM. APM współtwórców. APM producenta i wydawcy - a APM twórców. Wygaśnięcie APM. Autorskie prawa zależne. Inspiracja cudzym utworem. Prawa pokrewne. Artystyczne wykonania. Fonogramy i wideogramy. Nadania programów. Prawa do pierwszych wydań oraz wydań naukowych i krytycznych. Zasady korzystania z chronionych utworów. Rozpowszechnianie wizerunku osoby.
Prawne możliwości ochrony własności intelektualnej. Patenty. Istota wynalazku. Przygotowanie zgłoszenia patentowego. Zakres ochrony. 
Wzory użytkowe. Istota wynalazku – a patent. Przygotowanie zgłoszenia wzoru użytkowego. Zakres ochrony. 
Wzory przemysłowe. Istota, pojęcia i definicje. Produkt, część produktu. Produkt złożony. Część składowa produktu
Zestaw produktów. Zestaw handlowy. Widoczność. Wzory z zakresu ornamentacji. Czcionki, kroje pisma. Ikony, ekrany komputerowe. Wzory animowane. Aranżacje (get-up). Strony internetowe. Powtarzalność. Zakres ochrony. 
Znaki towarowe. Istota, pojęcia i definicje. Znak a wzór przemysłowy. Procedury rejestracji
Zasady tworzenia tekstu naukowego Styl tekstu naukowego. Tworzenie przeglądów istniejącego stanu wiedzy. Bazy artykułów naukowych. Tworzenie bibliografii. Style cytowań. Przegląd popularnych stylów. Stosowanie menadżerów bibliografii. Szczegółowy opis menadżera „Mendeley”. Proces peer review. Metody oceny jakości czasopism i dorobku naukowców.
Ochrona przed kradzieżą informacji Metody kradzieży informacji. Zasady postępowania zmniejszające ryzyko kradzieży informacji. Rola czynnika ludzkiego.</w:t>
      </w:r>
    </w:p>
    <w:p>
      <w:pPr>
        <w:keepNext w:val="1"/>
        <w:spacing w:after="10"/>
      </w:pPr>
      <w:r>
        <w:rPr>
          <w:b/>
          <w:bCs/>
        </w:rPr>
        <w:t xml:space="preserve">Metody oceny: </w:t>
      </w:r>
    </w:p>
    <w:p>
      <w:pPr>
        <w:spacing w:before="20" w:after="190"/>
      </w:pPr>
      <w:r>
        <w:rPr/>
        <w:t xml:space="preserve">Testy sprawdzające po każdym dziale tematycznym</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Dz. U. Nr 24, poz. S3 oraz późniejsze zmiany i uzupełnienia
zapisane w Dz.U. z 2000 r. Nr 80, poz. 904, z 2001 r. Nr 128,
poz. 1402, z 2002 r. Nr 126, poz. 1068, Nr 197, poz. 1662, z
2003 r. Nr 166, poz. 1610
Witryna UPRP
Materiały dostarczone przez prowadzącego </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brak</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OWI_W01: </w:t>
      </w:r>
    </w:p>
    <w:p>
      <w:pPr/>
      <w:r>
        <w:rPr/>
        <w:t xml:space="preserve">Student posiada wiedzę dotyczącą prawnych możliwości ochrony własności intelektualnej w tym: patentów, wzorów użytkowych, wzorów przemysłowych i znaków towarowych. Jest to niezbędne  w zarządzaniu, także w ochronie zdrowia, oraz w prowadzeniu działalności gospodarczej.</w:t>
      </w:r>
    </w:p>
    <w:p>
      <w:pPr>
        <w:spacing w:before="60"/>
      </w:pPr>
      <w:r>
        <w:rPr/>
        <w:t xml:space="preserve">Weryfikacja: </w:t>
      </w:r>
    </w:p>
    <w:p>
      <w:pPr>
        <w:spacing w:before="20" w:after="190"/>
      </w:pPr>
      <w:r>
        <w:rPr/>
        <w:t xml:space="preserve">Testy sprawdzające wiedzę.</w:t>
      </w:r>
    </w:p>
    <w:p>
      <w:pPr>
        <w:spacing w:before="20" w:after="190"/>
      </w:pPr>
      <w:r>
        <w:rPr>
          <w:b/>
          <w:bCs/>
        </w:rPr>
        <w:t xml:space="preserve">Powiązane charakterystyki kierunkowe: </w:t>
      </w:r>
      <w:r>
        <w:rPr/>
        <w:t xml:space="preserve">W_01, W_02, W_05</w:t>
      </w:r>
    </w:p>
    <w:p>
      <w:pPr>
        <w:spacing w:before="20" w:after="190"/>
      </w:pPr>
      <w:r>
        <w:rPr>
          <w:b/>
          <w:bCs/>
        </w:rPr>
        <w:t xml:space="preserve">Powiązane charakterystyki obszarowe: </w:t>
      </w:r>
      <w:r>
        <w:rPr/>
        <w:t xml:space="preserve">P7U_W, I.P7S_WG.o, I.P7S_WK, III.P7S_WG, III.P7S_WK</w:t>
      </w:r>
    </w:p>
    <w:p>
      <w:pPr>
        <w:pStyle w:val="Heading3"/>
      </w:pPr>
      <w:bookmarkStart w:id="3" w:name="_Toc3"/>
      <w:r>
        <w:t>Profil ogólnoakademicki - umiejętności</w:t>
      </w:r>
      <w:bookmarkEnd w:id="3"/>
    </w:p>
    <w:p>
      <w:pPr>
        <w:keepNext w:val="1"/>
        <w:spacing w:after="10"/>
      </w:pPr>
      <w:r>
        <w:rPr>
          <w:b/>
          <w:bCs/>
        </w:rPr>
        <w:t xml:space="preserve">Charakterystyka OWI_U02: </w:t>
      </w:r>
    </w:p>
    <w:p>
      <w:pPr/>
      <w:r>
        <w:rPr/>
        <w:t xml:space="preserve">Umie zgodnie z prawem korzystać z własności intelektualnej. Umie wykorzystywać prawne możliwości  ochrony własnej twórczości. Potrafi pozyskiwać informacje z literatury, baz danych i innych źródeł, potrafi integrować informacje, wyciągać z nich wnioski a następnie formułować opinie</w:t>
      </w:r>
    </w:p>
    <w:p>
      <w:pPr>
        <w:spacing w:before="60"/>
      </w:pPr>
      <w:r>
        <w:rPr/>
        <w:t xml:space="preserve">Weryfikacja: </w:t>
      </w:r>
    </w:p>
    <w:p>
      <w:pPr>
        <w:spacing w:before="20" w:after="190"/>
      </w:pPr>
      <w:r>
        <w:rPr/>
        <w:t xml:space="preserve">Testy sprawdzające umiejętności. </w:t>
      </w:r>
    </w:p>
    <w:p>
      <w:pPr>
        <w:spacing w:before="20" w:after="190"/>
      </w:pPr>
      <w:r>
        <w:rPr>
          <w:b/>
          <w:bCs/>
        </w:rPr>
        <w:t xml:space="preserve">Powiązane charakterystyki kierunkowe: </w:t>
      </w:r>
      <w:r>
        <w:rPr/>
        <w:t xml:space="preserve">U_03, U_04, U_05, U_06, U_07</w:t>
      </w:r>
    </w:p>
    <w:p>
      <w:pPr>
        <w:spacing w:before="20" w:after="190"/>
      </w:pPr>
      <w:r>
        <w:rPr>
          <w:b/>
          <w:bCs/>
        </w:rPr>
        <w:t xml:space="preserve">Powiązane charakterystyki obszarowe: </w:t>
      </w:r>
      <w:r>
        <w:rPr/>
        <w:t xml:space="preserve">III.P7S_UW.o, P7U_U, I.P7S_UK, I.P7S_UO, I.P7S_UW.o, I.P7S_UU</w:t>
      </w:r>
    </w:p>
    <w:p>
      <w:pPr>
        <w:pStyle w:val="Heading3"/>
      </w:pPr>
      <w:bookmarkStart w:id="4" w:name="_Toc4"/>
      <w:r>
        <w:t>Profil ogólnoakademicki - kompetencje społeczne</w:t>
      </w:r>
      <w:bookmarkEnd w:id="4"/>
    </w:p>
    <w:p>
      <w:pPr>
        <w:keepNext w:val="1"/>
        <w:spacing w:after="10"/>
      </w:pPr>
      <w:r>
        <w:rPr>
          <w:b/>
          <w:bCs/>
        </w:rPr>
        <w:t xml:space="preserve">Charakterystyka OWI_K01: </w:t>
      </w:r>
    </w:p>
    <w:p>
      <w:pPr/>
      <w:r>
        <w:rPr/>
        <w:t xml:space="preserve">Rozumie społeczne i gospodarcze znaczenie ochrony własności intelektualnej i w związku z tym zdaje sobie sprawę z potrzeby dokształcania się przez całe życie.</w:t>
      </w:r>
    </w:p>
    <w:p>
      <w:pPr>
        <w:spacing w:before="60"/>
      </w:pPr>
      <w:r>
        <w:rPr/>
        <w:t xml:space="preserve">Weryfikacja: </w:t>
      </w:r>
    </w:p>
    <w:p>
      <w:pPr>
        <w:spacing w:before="20" w:after="190"/>
      </w:pPr>
      <w:r>
        <w:rPr/>
        <w:t xml:space="preserve">Testy sprawdzające umiejętności. </w:t>
      </w:r>
    </w:p>
    <w:p>
      <w:pPr>
        <w:spacing w:before="20" w:after="190"/>
      </w:pPr>
      <w:r>
        <w:rPr>
          <w:b/>
          <w:bCs/>
        </w:rPr>
        <w:t xml:space="preserve">Powiązane charakterystyki kierunkowe: </w:t>
      </w:r>
      <w:r>
        <w:rPr/>
        <w:t xml:space="preserve">K_01, K_02, K_04</w:t>
      </w:r>
    </w:p>
    <w:p>
      <w:pPr>
        <w:spacing w:before="20" w:after="190"/>
      </w:pPr>
      <w:r>
        <w:rPr>
          <w:b/>
          <w:bCs/>
        </w:rPr>
        <w:t xml:space="preserve">Powiązane charakterystyki obszarowe: </w:t>
      </w:r>
      <w:r>
        <w:rPr/>
        <w:t xml:space="preserve">P7U_K, I.P7S_KK, I.P7S_KO, I.P7S_KR</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2025-04-13T22:43:17+02:00</dcterms:created>
  <dcterms:modified xsi:type="dcterms:W3CDTF">2025-04-13T22:43:17+02:00</dcterms:modified>
</cp:coreProperties>
</file>

<file path=docProps/custom.xml><?xml version="1.0" encoding="utf-8"?>
<Properties xmlns="http://schemas.openxmlformats.org/officeDocument/2006/custom-properties" xmlns:vt="http://schemas.openxmlformats.org/officeDocument/2006/docPropsVTypes"/>
</file>