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Makroekonomia</w:t>
      </w:r>
    </w:p>
    <w:p>
      <w:pPr>
        <w:keepNext w:val="1"/>
        <w:spacing w:after="10"/>
      </w:pPr>
      <w:r>
        <w:rPr>
          <w:b/>
          <w:bCs/>
        </w:rPr>
        <w:t xml:space="preserve">Koordynator przedmiotu: </w:t>
      </w:r>
    </w:p>
    <w:p>
      <w:pPr>
        <w:spacing w:before="20" w:after="190"/>
      </w:pPr>
      <w:r>
        <w:rPr/>
        <w:t xml:space="preserve">dr hab. inż. Tadeusz Waściński,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Zarządzania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+ 5h zapoznanie się z literaturą + 4h przygotowanie do ćwiczeń + 2x5h przygotowanie do kolokwium +5h udział w konsultacjach + 15h opracowanie ćwiczeń + 21h przygotowanie do egzaminu = 75h
</w:t>
      </w:r>
    </w:p>
    <w:p>
      <w:pPr>
        <w:keepNext w:val="1"/>
        <w:spacing w:after="10"/>
      </w:pPr>
      <w:r>
        <w:rPr>
          <w:b/>
          <w:bCs/>
        </w:rPr>
        <w:t xml:space="preserve">Liczba punktów ECTS na zajęciach wymagających bezpośredniego udziału nauczycieli akademickich: </w:t>
      </w:r>
    </w:p>
    <w:p>
      <w:pPr>
        <w:spacing w:before="20" w:after="190"/>
      </w:pPr>
      <w:r>
        <w:rPr/>
        <w:t xml:space="preserve">1,4 ECTS: 
15h wykład + 15h opracowanie ćwiczeń  + 5h konsultacje = 35h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 ECTS: 
15h opracowanie ćwiczeń + 5h zapoznanie się z literaturą + 4h przygotowanie do ćwiczeń + 2x5h przygotowanie do kolokwium +5h udział w konsultacjach + 21h przygotowanie do egzaminu = 60h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logiki, matematyki w tym statystyki oraz mikroekonomii.</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podstawowych zagadnień społecznych, ekonomicznych, ich miejscu w systemie nauk i ich relacjach do innych nauk. Zrozumieć podstawowe prawa i teorie ekonomiczne wynikające z przyjętego programu kształcenia  makroekonomii   
- potrafił  prawidłowo interpretować zjawiska społeczno- ekonomiczne w otoczeniu  ogólnym  z uwzględnieniem skutków polityki fiskalnej, monetarnej oraz ekonomiczno - społecznej sytuacji na świecie 
- potrafił wskazać przewidywane kompetencje społeczno- ekonomiczne
</w:t>
      </w:r>
    </w:p>
    <w:p>
      <w:pPr>
        <w:keepNext w:val="1"/>
        <w:spacing w:after="10"/>
      </w:pPr>
      <w:r>
        <w:rPr>
          <w:b/>
          <w:bCs/>
        </w:rPr>
        <w:t xml:space="preserve">Treści kształcenia: </w:t>
      </w:r>
    </w:p>
    <w:p>
      <w:pPr>
        <w:spacing w:before="20" w:after="190"/>
      </w:pPr>
      <w:r>
        <w:rPr/>
        <w:t xml:space="preserve"> A.Wykład: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B.Ćwiczenia: 
1.	Wprowadzenie do zagadnień makroekonomii (1godz.). 
2.	Rachunki makroekonomiczne (1godz.).
3.	Obieg okrężny dochodu i produktu w gospodarce (1godz.).
4.	Podstawowy model gospodarki AD–AS (2 godz.). 
5.	Problemy bezrobocia (1godz.).
6.	Inflacja (1godz.).
7.	Cykliczny wzrost gospodarki (1godz.).  
8.	Polityka fiskalna (2 godz.).
9.	Pieniądz, banki i polityka monetarna (1godz.). 
10.	Kombinacje polityki fiskalnej i monetarnej (1godz.). 
11.	Problemy światowej polityki gospodarczej (2 godz.).
12.	Globalizacja a współczesny świat- kryzysy( 1 godz.) 
</w:t>
      </w:r>
    </w:p>
    <w:p>
      <w:pPr>
        <w:keepNext w:val="1"/>
        <w:spacing w:after="10"/>
      </w:pPr>
      <w:r>
        <w:rPr>
          <w:b/>
          <w:bCs/>
        </w:rPr>
        <w:t xml:space="preserve">Metody oceny: </w:t>
      </w:r>
    </w:p>
    <w:p>
      <w:pPr>
        <w:spacing w:before="20" w:after="190"/>
      </w:pPr>
      <w:r>
        <w:rPr/>
        <w:t xml:space="preserve">A.Wykład: 
1. Ocena formatywna: ocena poprawności wykonania ćwiczeń przez studentów podczas wykładu, interaktywna forma prowadzenia wykła-du. 2. Ocena sumaryczna: przeprowadzenie dwóch kolokwiów, zawierających takie elementy jak: test, pytania, zadania projektowe; ocena z kolokwium w zakresie 2-5 do zaliczenia wymagane jest uzyskanie oceny 3,0
B. Ćwiczenia: 
1. Ocena formatywna: ocena poprawności wykonania ćwiczeń przez studentów podczas ćwiczeń, interaktywna forma prowadzenia ćwiczeń. 2. Ocena sumaryczna: przeprowadzenie dwóch kolokwiów, zawierających takie elementy jak: test, pytania, zadania projektowe; ocena z kolokwium w zakresie 2-5 do zaliczenia wymagane jest uzyskanie oceny 3,0
E. Końcowa z przedmiotu: Przedmiot uznaje się za zaliczony jeśli z wykładu i kolokwiów student uzyskał ocenę 3,0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Begg David, Fisher Stanley, Vernasca Gianluigi, Dornbusch Rudi-ger. Makroekonomia.- Wydawnictwo: PWE, Rok wydania: 2020
2.	Burda M. - Makroekonomia. Podręcznik Europejski 2017 
3.	Mankiw N. G.  , Taylor M. P. , Makroekonomia. PWE W-wa 2009
4.	Milewski P., Podstawy ekonomii wydanie IV. PWN Warszawa 2018
5.	Nojszewska E., Podstawy Ekonomii, WSIP, Warszawa 2020
6.	Nowak A., Zalega T., Makroekonomia, PWE Warszawa 2015
7.	Paul A. Samuelson, William D. Nordhaus , EKONOMIA 1. Dom Wydawniczy Rebis, 2012
8.	Praca zbiorowa pod red. Romana Milewskiego i Eugeniusza Kwiatkowskiego, Podstawy ekonomii (IV wydanie, Wydawnictwo Naukowe PWN, Warszawa 2018.
Uzupełniająca: 
9.	Rothbard Murray Newton,  Ekonomia wolnego rynku. Wydawnictwo, Fijorr Publishing, 2017 
10.	Samuelson P.,A.,Nordhaus W.D.- Ekonomia cz.2 1Warszawa 1998
11.	Zalega T.  Makroekonomia ćwiczenia . Wyższa Szkoła Przedsiębiorczości i Zarzadzania im.L. Kożminskiego, Warszawa 2001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I1_W05: </w:t>
      </w:r>
    </w:p>
    <w:p>
      <w:pPr/>
      <w:r>
        <w:rPr/>
        <w:t xml:space="preserve">teorie oraz ogólną metodologię badań w zakresie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I1_W08: </w:t>
      </w:r>
    </w:p>
    <w:p>
      <w:pPr/>
      <w:r>
        <w:rPr/>
        <w:t xml:space="preserve">teorie oraz ogólną metodologię badań w zakresie przedsiębiorczości, ze szczególnym uwzględnieniem kreowania postaw przedsiębiorczych i podejmowania wyzwań związanych z rozwojem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I1_W14: </w:t>
      </w:r>
    </w:p>
    <w:p>
      <w:pPr/>
      <w:r>
        <w:rPr/>
        <w:t xml:space="preserve">ogólne zasady tworzenia i rozwoju form indywidualnej przedsiębiorczości</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I1_U04: </w:t>
      </w:r>
    </w:p>
    <w:p>
      <w:pPr/>
      <w:r>
        <w:rPr/>
        <w:t xml:space="preserve">identyfikować i interpretować podstawowe zjawiska i procesy społeczne z wykorzystaniem wiedzy z zakresu ekonomii, ze szczególnym uwzględnieniem specyfiki rynku przedsiębiorstw produkcyjnych</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I1_U08: </w:t>
      </w:r>
    </w:p>
    <w:p>
      <w:pPr/>
      <w:r>
        <w:rPr/>
        <w:t xml:space="preserve">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I1_U13: </w:t>
      </w:r>
    </w:p>
    <w:p>
      <w:pPr/>
      <w:r>
        <w:rPr/>
        <w:t xml:space="preserve">przy identyfikacji i formułowaniu specyfikacji zadań oraz ich rozwiązywaniu: dobierać i wykorzystywać właściwe metody i narzędzia wspomagające oraz dokonywać oceny opłacalności ekonomicznej wdrożenia tych rozwiązań</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I1_K01: </w:t>
      </w:r>
    </w:p>
    <w:p>
      <w:pPr/>
      <w:r>
        <w:rPr/>
        <w:t xml:space="preserve">krytycznej oceny posiadanej wiedzy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I1_K04: </w:t>
      </w:r>
    </w:p>
    <w:p>
      <w:pPr/>
      <w:r>
        <w:rPr/>
        <w:t xml:space="preserve">myślenia i działania w sposób przedsiębiorczy</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I1_K05: </w:t>
      </w:r>
    </w:p>
    <w:p>
      <w:pPr/>
      <w:r>
        <w:rPr/>
        <w:t xml:space="preserve">odpowiedzialnego pełnienia ról zawodowych, w tym przestrzegania zasad etyki zawodowej i wymagania tego od innych oraz dbałości o dorobek i tradycje zawodu</w:t>
      </w:r>
    </w:p>
    <w:p>
      <w:pPr>
        <w:spacing w:before="60"/>
      </w:pPr>
      <w:r>
        <w:rPr/>
        <w:t xml:space="preserve">Weryfikacja: </w:t>
      </w:r>
    </w:p>
    <w:p>
      <w:pPr>
        <w:spacing w:before="20" w:after="190"/>
      </w:pPr>
      <w:r>
        <w:rPr/>
        <w:t xml:space="preserve">przeprowadzenie dwóch kolokwiów, zawierających takie elementy jak: test, pytania, zadania projektowe; ocena z kolokwium w zakresie 2-5 do zaliczenia wymagane jest uzyskanie oceny 3,0 , Egzamin ustny</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2026-08-17T07:30:43+02:00</dcterms:created>
  <dcterms:modified xsi:type="dcterms:W3CDTF">2026-08-17T07:30:43+02:00</dcterms:modified>
</cp:coreProperties>
</file>

<file path=docProps/custom.xml><?xml version="1.0" encoding="utf-8"?>
<Properties xmlns="http://schemas.openxmlformats.org/officeDocument/2006/custom-properties" xmlns:vt="http://schemas.openxmlformats.org/officeDocument/2006/docPropsVTypes"/>
</file>