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obecność na wykładach + 15h obecność na ćwiczeniach + 4h udział w konsultacjach +  13h przygotowanie do ćwiczeń i kolokwium + 10 h przygotowanie do sprawdzianu wiedzy teoretycznej + 3h zapoznanie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1,13 ECTS: 
15h obecność na wykładach + 15h obecność na ćwiczeniach + 4h udział w konsultacjach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obecność na ćwiczeniach + 4h udział w konsultacjach +  13h przygotowanie do ćwiczeń i kolokwium + 10 h przygotowanie do sprawdzianu wiedzy teoretycznej + 3h zapoznanie z literaturą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W1: Elementarne pojęcia statystyki matematycznej. Metody losowego i nielosowego doboru próby, 
W2-3: Metody zbierania i opisu danych statystycznych. Podstawo-we parametry empiryczne. 
W4-5: Estymacja punktowa. Przedziały ufności. 
W6: Zagadnienie minimalnej liczebności próby. 
W7-9: Weryfikacja hipotez statystycznych. Parametryczne testy istotności. Test zgodności chi kwadrat.
W10-12: Metody analizy współzależności zjawisk. Elementy analizy korelacji i regresji.
W 13-15: Metody analizy dynamiki zjawisk.
B. Ćwiczenia: 
C1-4: Obliczanie i interpretacja podstawowych parametrów empirycznych dla danych zebranych w postaci różnych szeregów statystycznych.
C5-6: Tworzenie i interpretowanie przedziałów ufności dla podstawowych parametrów.
C7: Wykorzystanie wzorów na minimalną liczność próby.
C8-10: Weryfikowanie hipotez statystycznych za pomocą testów istotności.
C11-12: Badanie współzależności zjawisk.
C13-14: Badanie dynamiki zjawisk.
C15: Sprawdzian umiejętności praktycznych.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podlega pisemny sprawdzian  wiedzy teoretycznej  
2. Ocena sumatywna : liczba punktów z pisemnego sprawdzianu wiedzy teoretycznej, max. 40 punktów, wymagane co najmniej 20 punktów
B. Ćwiczenia: 
1. Ocena formatywna: ocenie podlega aktywność podczas zajęć oraz zaliczenie kolokwium sprawdzającego umiejętności praktyczne 
2. Ocena sumatywna: suma punktów za aktywność podczas zajęć oraz za kolokwium sprawdzające umiejętności praktyczne, max. 60 punktów, wymagane co najmniej 31 punktów
E. Końcowa ocena z przedmiotu: suma punktów uzyskanych pod-czas zaliczenia wykładu i na ćwiczeniach stanowi podstawę do wy-stawienia oceny końcowej z przedmiotu według następujących kryteriów:
51 -  60 punktów - ocena 3.0,
61 - 70 punktów - ocena 3.5,
71 - 80 punktów - ocena 4.0,
81 - 90 punktów - ocena 4.5,
91 punktów i więcej -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Bartos J., Dyczka W., Królikowska K., Krysicki W., Wasilewski M.: 2004 Rachunek prawdopodobieństwa i statystyka matema-tyczna w zadaniach cz. II, Warszawa: PWN.
2.	Jóźwiak J., Podgórski J.: 1987 Statystyka od podstaw, Warszawa: PWE.
3.	Luszniewicz A. Słaby T.: 1996 Statystyka stosowana, Warszawa: PWE.
Uzupełniająca:
1.	Sobczyk M.: 2011 Statystyka, Warszawa: PWN.
2.	Klonecki W.: 1999 Statystyka dla inżynierów, Warszawa: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I1_W03: </w:t>
      </w:r>
    </w:p>
    <w:p>
      <w:pPr/>
      <w:r>
        <w:rPr/>
        <w:t xml:space="preserve">zna podstawowe metody zbierania i opisu danych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potrafi poprawnie interpretować i stosować w praktyce wyniki analizy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wagę wiedzy i umiejętności z zakresu statystyki opisowej w zastosowaniach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rozumie potrzebę ciągłego pogłębiania wiedzy i umiejętności z zakresu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teoretycznej,  aktywność na ćwiczeniach, kolokwium sprawdzające umiejętności praktyczne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2026-09-08T17:42:46+02:00</dcterms:created>
  <dcterms:modified xsi:type="dcterms:W3CDTF">2026-09-08T17:42:46+02:00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