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warsztaty projektowe + 3h kons. grupowe + 2h 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warsztaty projektowe 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warsztaty projektowe + 3h kons. grupowe + 2h 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I1_W04, I1_W05: </w:t>
      </w:r>
    </w:p>
    <w:p>
      <w:pPr/>
      <w:r>
        <w:rPr/>
        <w:t xml:space="preserve">Student ma usystematyzowaną wiedzę z zakresu podstawowych i zaawansowanych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I1_U03, I1_U04, I1_U08, I1_U09: </w:t>
      </w:r>
    </w:p>
    <w:p>
      <w:pPr/>
      <w:r>
        <w:rPr/>
        <w:t xml:space="preserve">Student potrafi ocenić efektywność przedsięwzięcia za pomocą podstawowych i zaawansowanych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2026-07-28T05:29:07+02:00</dcterms:created>
  <dcterms:modified xsi:type="dcterms:W3CDTF">2026-07-28T05:29:07+02:00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