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marketingu internetowym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+ 3h konsultacje +10h zadanie ćwiczeniowe + 7h przygotowanie teoretyczne do ćwiczeń +  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10h ćwiczenia + 3h konsultacje +10h zadanie ćwiczeniowe + 7h przygotowanie teoretyczne do ćwiczeń +  10h przygotowanie do kolokwium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regulacji prawnych obowiązujących w marketingu internetowym i wykorzystywania wiedzy w tym zakresie w praktycznym funkcjonowaniu podmiotów rynkowych  prowadzących swoją działalność w Internecie.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
B. Ćwiczenia: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regulacji prawnych obowiązujących w marketingu internetowym.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Kołodziej M., 2016. Ochrona danych osobowych w marketingu internetowym po zmianie przepisów. Warszawa: Wydawnictwo Wiedza i Praktyka.
2.	Mazurek G., 2018. E-Marketing Strategia Planowanie Praktyka. Warszawa: Poltext.
3.	Witońska-Pakulska A., 2017. Prawo dla twórców internetowych. Gliwice: Helion.
Uzupełniająca:
1.	Białas A., 2017. Bezpieczeństwo informacji i usług w nowoczesnej instytucji i firmie. Warszawa: Wydawnictwo Naukowe PWN. 
2.	Królewski J., Sała P., 2016. E – marketing, Współczesne trendy Pakiet startowy. Warszawa: Wyd. Naukowe PWN.
3.	Brzozowska M., 2009. Prawo autorskie w reklamie i marketingu. Warszawa: Wolters Kluwer.
4.	Waglowski P.,Prawo w sieci. Zarys regulacji internetu.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ekonomicz-nej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I1_K03: </w:t>
      </w:r>
    </w:p>
    <w:p>
      <w:pPr/>
      <w:r>
        <w:rPr/>
        <w:t xml:space="preserve">Absolwent jest gotów do   wypełniania zobowiązań społecznych oraz współorganizowania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Absolwent jest gotów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2026-03-22T17:29:58+01:00</dcterms:created>
  <dcterms:modified xsi:type="dcterms:W3CDTF">2026-03-22T17:29:58+01:00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