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Cyberbezpieczeństwo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wykład + 15h ćwiczenia + 2h konsultacje + 8h przygotowanie do ćwiczeń + 5h przygotowanie do zaliczenia + 5h zapoznanie się z literaturą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 
15h wykład + 15h ćwiczenia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
15h ćwiczenia + 2h konsultacje + 8h przygotowanie do ćwiczeń + 5h przygotowanie do zaliczenia + 5h zapoznanie się z literaturą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Bezpieczeństwo systemów teleinformatycznych, Metody zapewniania bezpieczeństwa, Technologiczne wspieranie bezpieczeństwa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aktualnym otoczeniem teleinformatycznym przedsiębiorstwa pełnym zagrożeń, nowych zjawisk i trendów w obszarze cyberbezpieczeństwa. Wskazanie metod pozyskania wiedzy i praktyki w podejściu do bezpieczeństwem systemów teleinformatycznych.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1-2. Wprowadzenie do zagadnień cyberzagrożeń i cyberbezpieczeństwa. Odniesienie do bezpieczeństwa systemów teleinformatycznych (powiązanie z atrybutami bezpieczeństwa: Poufność, Integralność, Dostępność, Rozliczalność, Autentyczność, Niezaprzeczalność, Niezawodność). Interesujące otoczenie teleinformatyczne przedsiębiorstw, aktualne zjawiska i trendy w informatyce w odniesieniu do cyberbezpieczeństwa. Statystyki.
3-4. Najważniejsze aktualne trendy w dziedzinie bezpieczeństwa np.: AI, Ransomware – nowe cele i technologie, wymagające regulacje prawne, ataki na bezserwerowe aplikacje, ochrona prywatności, wielkie zbiory danych, ataki na krypowaluty, zakłócenia w internecie rzeczy, zabezpieczenia szyte na miarę, blockchain w bezpieczeństwie, bezpieczeństwo chmury, zapobieganie zamiast wykrywania, bezpieczeństwo devops, zagrożenia mobilne…
5-6 Rozwinięcie wybranych tematów: Sieci bezprzewodowe. Internet rzeczy – IoT. Przemysłowy Internet Rzeczy (IIoT). Przemysł 4.0. Bezprzewodowa sieć sensorowa (WSN).
5-6. Rozproszenie danych. Dane w „chmurze obliczeniowej. Dane na urządzeniach mobilnych. Dane na urządzaniach prywatnych-BYOD. Pamięci przenośne.
7-8. Uwarunkowania prawne, (w tym RODO). Wpływ zmian prawnych na zarządzanie bezpieczeństwem.
9-10. Typologia aktualnych zagrożeń. Malware, 0-day exploits, 0-day malware. Zagrożenia - zmiana kierunku zainteresowania grup hackerskich/ przestępczych: Wyłudzenia - CryptoLocker (ransomware); APT nowej generacji, Haktywizm, aparat administracyjny państwa, finansowane przez państwa szpiegostwo przemysłowe, obiekty przemysłowe „w ogniu ataków”. Zapobieganie i zabezpieczenia – typologia nowoczesnej ochrony.
13-14. Zagadnienia z obszaru zapewnienia bezpieczeństwa w środowisku automatyki przemysłowej (OT).
15. Zaliczenie
B. Ćwiczenia: 
1-2. Analiza przypadku 1. Analiza rzeczywistego incydentu w zakresie cyberbezpieczeństwa (Na podstawie informacji prasowych, opisu branżowego itp.) Wyjaśnienie od strony technicznej i organizacyjnej incydentu. Dyskusja.
3-4. Analiza przypadku 2. Analiza rzeczywistego incydentu w zakresie cyberbezpieczeństwa. (jw.)
5-6. Analiza przypadku 3. Analiza koncepcji rozwiązań zabezpieczających przed wybranymi incydentami bezpieczeństwa. Wyjaśnienie od strony technicznej i organizacyjnej. Dyskusja.
7-8. Laboratorium obrazujące wybrany aspekt techniczny ataku: Wykorzystanie gotowych narzędzi i przykładowe techniki ataku.
9-12. Projekt zespołowy - analiza wybranego przypadku – przegląd wybranego incydentu – analiza w podejściu technicznym i organizacyjnym. Opracowanie koncepcji ochrony dla hipotetycznej organizacji we wskazanej branży.
13-14 Prezentacja projektów, dyskusja.
15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zadanie projektowe (wykonywane w zespołach) oraz test wielokrotnego wyboru (perforowana forma elektroniczna).
2. Ocena sumatywna : ocena punktowa (max 50pkt) oraz ocena liczbowa: skala ocen (2,0; 3,0; 3,5; 4,0; 4,5; 5,0).
B. Ćwiczenia: 
1. Ocena formatywna: kolokwium, projekt, prezentacja.
2. Ocena sumatywna: ocena punktowa (max 50pkt) oraz ocena liczbowa: skala ocen (2,0; 3,0; 3,5; 4,0; 4,5; 5,0).
E. Końcowa ocena z przedmiotu: Wynik punktowy – suma punktów z wykładu i ćwiczeń, wynikowa ocena liczbowa wg skali ocen
(0-50pkt-2,0;51-60pkt-3,0;61-70pkt-3,5;71-80pkt-4,0;81-90pkt-4,5;91-100pkt-5,0)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Aktualne informacje z serwisów internetowych dot. Bezpieczeństwa systemów informatycznych. W tym organizacji typu CERT.
Uzupełniająca:
1.	Raporty czołowych producentów rozwiązań w zakresie bezpieczeństwa IT.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I2_W04: </w:t>
      </w:r>
    </w:p>
    <w:p>
      <w:pPr/>
      <w:r>
        <w:rPr/>
        <w:t xml:space="preserve">absolwent zna i rozumie podstawowe procesy zachodzące w cyklu życia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I2_W07: </w:t>
      </w:r>
    </w:p>
    <w:p>
      <w:pPr/>
      <w:r>
        <w:rPr/>
        <w:t xml:space="preserve">absolwent zna i rozumie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I2_U06: </w:t>
      </w:r>
    </w:p>
    <w:p>
      <w:pPr/>
      <w:r>
        <w:rPr/>
        <w:t xml:space="preserve">absolwent potrafi analizować, prognozować i modelo-wać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I2_U17: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I2_K02: </w:t>
      </w:r>
    </w:p>
    <w:p>
      <w:pPr/>
      <w:r>
        <w:rPr/>
        <w:t xml:space="preserve">absolwent jest gotów do uznawania znaczenia wiedzy w rozwiązywaniu problemów poznawczych i praktycz-nych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2026-07-27T18:16:01+02:00</dcterms:created>
  <dcterms:modified xsi:type="dcterms:W3CDTF">2026-07-27T18:16:01+02:00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