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w ujęciu zasobowym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Wiśniewski Michał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+ 10h przygotowanie do zajęć + 10h zapoznanie się z literaturą + 15h przygotowanie do egzaminu + 5h kons. grupowe + 5h kons. indywidualne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kons. grupowe + 5h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+ 10h przygotowanie do zajęć + 10h zapoznanie się z literaturą + 15h przygotowanie do egzaminu + 5h kons. grupowe + 5h kons. indywidualne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 ocena ryzyka, analiza i ocena współzależności zagrożeń, analiza interesariuszy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wykształcenie w studencie zdolności analizowania zagrożeń, na które podatne jest przedsiębiorstwo. Analiza uwzględnia zależności między procesem wytwarzającym wartość dodaną dla klienta a zasobami niezbędnymi do jego realizacji, które podatne są na zagrożenia.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Bezpieczeństwo i jego uwarunkowania 
2.	Podejście zasobowe w naukach o zarządzaniu i jego zastosowanie w bezpieczeństwie
3.	Zasoby – cechy, struktura funkcjonalności
4.	Integralny model bezpieczeństwa 
5.	Metodyka zarządzania sytuacyjnego
B. Ćwiczenia: 
1.	Wprowadzenie do zajęć, podział na zespoły i wybór obiektu do analizy
2.	Wykonanie charakterystyki obiektu
3.	Odwzorowanie struktury powiązań zasobów w obiekcie
4.	Wygenerowanie scenariuszy zdarzeń niekorzystnych 
5.	Sformułowanie i rozwiązanie problemu decyzyjnego
6.	Określenie nowej sytuacji rozpatrywanego obiektu
7.	Prezentacja wyników prac zespołów 
8.	Prezentacja wyników prac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
2. Ocena sumatywna: na skali (2,0; 3,0; 3,5; 4,0; 4,5; 5,0)
B. Ćwiczenia: 
1. Ocena formatywna: projekt zabezpieczeń dla wybranego obiektu + prezentacja wyników
2. Ocena sumatywna: na skali (2,0; 3,0; 3,5; 4,0; 4,5;5,0)
E. Końcowa ocena z przedmiotu: 30% wykład, 70%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Kosieradzka, A., Zawiła-Niedźwiecki, J., (red.), 2016. Zaawansowana metodyka oceny ryzyka w publicznym zarządzaniu kryzysowym. Kraków: EduLbri.
2.	Krupa, T., 2006. Elementy organizacji zasoby i zadania. Warszawa: Wydawnictwa Naukowo-Techniczne.
Uzupełniająca:
1.	Skomra, W., (red.), 2015. Metodyka oceny ryzyka na rzecz zarządzania kryzysowego RP. Warszawa: Belstudio. 
2.	Abgarowicz, G., 2015. Pamięć przyszłości. Analiza ryzyka dla zarządzania kryzysowego. Józefów: Wydawnictwo CNBOP-PIB.
3.	Lidwa, W., Krzeszowski, W., Więcek, W., Kamiński, P., 2012. Ochrona infrastruktury krytycznej. Warszawa: AON.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I2_W01: </w:t>
      </w:r>
    </w:p>
    <w:p>
      <w:pPr/>
      <w:r>
        <w:rPr/>
        <w:t xml:space="preserve">Student zna  zasady identyfikacji zagrożeń i zarządzania ryzykiem oraz dotyczące ich teorie i metody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I2_U06: </w:t>
      </w:r>
    </w:p>
    <w:p>
      <w:pPr/>
      <w:r>
        <w:rPr/>
        <w:t xml:space="preserve">Student potrafi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I2_K03: </w:t>
      </w:r>
    </w:p>
    <w:p>
      <w:pPr/>
      <w:r>
        <w:rPr/>
        <w:t xml:space="preserve">Student ma kompetencje do pracy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2026-07-27T05:52:46+02:00</dcterms:created>
  <dcterms:modified xsi:type="dcterms:W3CDTF">2026-07-27T05:52:46+02:00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