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infrastrukturą krytyczną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Kunikowski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8h wykład + 8h ćwiczenia + 4h konsultacje + 10h przygotowanie do ćwiczeń + 10h studiowanie literatury + 10h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8h wykład + 8h ćwiczenia + 4h konsultacje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 ECTS:
8h ćwiczenia + 4h konsultacje + 10h przygotowanie do ćwiczeń + 10h studiowanie literatury + 10h przygotowanie do zaliczenia= 42h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 posiadał podstawową wiedzę o zarządzaniu obiektami IK w zakresie identyfikacji zagrożeń, oceny i zarządzania ryzykiem, znał metody i techniki szacowania ryzyka oraz wskazywania i oceny zabezpieczeń obiektów IK.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 
1.	Podstawy prawne;
2.	Kryteria klasyfikacji IK; 
3.	Zarządzanie IK w innych krajach; 
4.	Identyfikacja zagrożeń IK; 
5.	Scenariusze zagrożeń IK; 
6.	Efekt domina dla zdarzeń IK; 
7.	Modele decyzyjne; 
8.	Szacowanie ryzyka; 
9.	Bezpieczeństwo danych w zarządzaniu IK; 
10.	Zabezpieczenia IK; 
11.	Testowanie zabezpieczeń IK; 
12.	Audyty bezpieczeństwa IK.
B.Ćwiczenia: 
1.	Klasyfikacja i odwzorowanie IK; 
2.	Analiza scenariuszowa zagrożeń IK; 
3.	Szacowanie ryzyka zagrożeń IK; 
4.	Zabezpieczenia i audyt bezpieczeństwa IK.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aktywności, rozwiązanie zadanie w domu. 
2. Ocena sumatywna : zaliczenie wykładów na podstawie pozytywnej oceny aktywności na zajęciach oraz pozytywnej oceny zadania domowego.
B. Ćwiczenia: 
1. Ocena formatywna: oceny wykonywanych ćwiczeń z zajęć na zajęcia 
2. Ocena sumatywna: do zaliczenia wymagane jest pozytywne rozwiązanie wszystkich ćwiczeń, każde oceniane w skali 2-5, ocena końcowa z ćwiczeń jest średnią, o ile wszystkie oceny są &gt;= 3.
E. Końcowa ocena z przedmiotu: jest oceną z ćwiczeń pod warunkiem uzyskania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Kaszubski, R.W., Romańczuk, D. i Dylski, D., 2012. Księga dobrych praktyk w zakresie zarządzania ciągłością działania (Business Continuity Management): praca zbiorowa. Warszawa: Forum Technologii Bankowych przy Związku Banków Polskich : Centrum Prawa Bankowego i Informacji.
2. Kosieradzka, A. i Zawiła-Niedźwiecki, J. red., 2016. Zaawansowana metodyka oceny ryzyka w publicznym zarządzaniu kryzysowym. Kraków ; Legionowo: edu-Libri.
Lidwa, W. red., 2015. Zarządzanie kryzysowe: podręcznik. Warszawa: Akademia Obrony Narodowej.
Uzupełniająca: 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I2_W01, I2_W04: </w:t>
      </w:r>
    </w:p>
    <w:p>
      <w:pPr/>
      <w:r>
        <w:rPr/>
        <w:t xml:space="preserve">posiada podstawową wiedzę z zakresu identyfikacji zagrożeń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ocena rozwiązań zadań 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I2_W01, I2_WO7,  I2_W10: </w:t>
      </w:r>
    </w:p>
    <w:p>
      <w:pPr/>
      <w:r>
        <w:rPr/>
        <w:t xml:space="preserve">posiada podstawową wiedzę z zakresu zarządzanie ryzkiem dla zagrożeń IK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ocena rozwiązań zadań 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I2_U01,  I2_U14,  I2_U17: </w:t>
      </w:r>
    </w:p>
    <w:p>
      <w:pPr/>
      <w:r>
        <w:rPr/>
        <w:t xml:space="preserve">potrafi wykonać prostą analizę ryzyka obiektu IK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rozwiązań zadawanych zadań 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I2_U19, I2_U20: </w:t>
      </w:r>
    </w:p>
    <w:p>
      <w:pPr/>
      <w:r>
        <w:rPr/>
        <w:t xml:space="preserve">potrafi komunikować się w zakresie zarządzania IK z wykorzystaniem specjalistycznej terminologii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I2_K01: </w:t>
      </w:r>
    </w:p>
    <w:p>
      <w:pPr/>
      <w:r>
        <w:rPr/>
        <w:t xml:space="preserve">potrafi krytycznie oceniać odbierane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I2_K02: </w:t>
      </w:r>
    </w:p>
    <w:p>
      <w:pPr/>
      <w:r>
        <w:rPr/>
        <w:t xml:space="preserve">potrafi krytycznie oceniać posiadaną wiedzę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2025-04-07T11:21:41+02:00</dcterms:created>
  <dcterms:modified xsi:type="dcterms:W3CDTF">2025-04-07T11:21:41+02:00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