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+ 3h konsultacje + 9 x 2h przygotowanie do ćwiczeń + 15h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+ 3h konsultacje + 9 x 2h przygotowanie do ćwiczeń + 15h wykonanie projektowej pracy zaliczeniowej + 2h przygotowanie prezentacji pracy zaliczeniowej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Istota i składniki (poziomy) kultury organizacyjnej.
3-4: Wpływ kultury narodowej na cechy kultury organizacyjnej. Komunikacja jako element kultury organizacyjnej.
5-6: Zjawiska patologiczne w organizacji i przeciwdziałanie im. Budowa kultury etycznej. 
7-8: Funkcje kultury organizacyjnej: wewnętrzna i zewnętrzna. Wymiary i typy (modele) kultury organizacyjnej. 
9-10: Kultura organizacyjna a model biznesowy.  
11-12: Uwarunkowania spójności kultury organizacyjnej i strategii 
            przedsiębiorstwa. 
13-14. Metodyka diagnozy istniejącej kultury organizacyjnej.
15-16: Zmiana kultury organizacyjnej, obszary i kierunki zmian.       Role i zadania menedżerów w procesie zmiany kulturowej. 
17-18: Działania doskonalące kulturę organizacyjną, uwzględniające wykorzystanie różnorodności kulturowej.
19-20: Diagnoza i zmiana kultury organizacyjnej wybranego przedsiębiorstwa. Prezentacje projektowych prac zespołowych.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oceniana jest poprawność wykonania poszczególnych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Cameron, K.S. i Quinn, R.E., 2015. Kultura organizacyjna – diagnoza  i zmiana. Model wartości konkurujących. Warszawa: Wolters Kluwer.
•	Sułkowski, Ł. i Sikorski, C., 2014. Metody zarządzania kulturą organizacyjną. Warszawa: Difin.
•	Zbiegień-Maciąg, L., 2018. Kultura w organizacji. Identyfikacja kultur znanych firm. Warszawa: Wydawnictwo Naukowe PWN.
Uzupełniająca:
•	Aniszewska, G. (red.), 2007. Kultura organizacyjna w zarządzaniu. Warszawa: PWE.
•	Hofstede, G. i in., 2011. Kultury i organizacje. Zaprogramowanie umysłu. Warszawa: PWE.
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Z2_W08: </w:t>
      </w:r>
    </w:p>
    <w:p>
      <w:pPr/>
      <w:r>
        <w:rPr/>
        <w:t xml:space="preserve">po zaliczeniu przedmiotu student zna i rozumie: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po zaliczeniu przedmiotu student potrafi: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Z2_K04: </w:t>
      </w:r>
    </w:p>
    <w:p>
      <w:pPr/>
      <w:r>
        <w:rPr/>
        <w:t xml:space="preserve">po zaliczeniu przedmiotu student jest gotów do: 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2026-08-20T04:13:00+02:00</dcterms:created>
  <dcterms:modified xsi:type="dcterms:W3CDTF">2026-08-20T04:13:00+02:00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