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zapoznanie się ze wskazaną literaturą + 25h przygotowanie prezentacji przypadku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zapoznanie się ze wskazaną literaturą + 25h przygotowanie prezentacji przypadku + 3h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mar-ketingu na arenie międzynarodowej;
- potrafił na podstawie analizy marketingowej rynków międzynarodowych określić ich segmenty i jak się na nich spozycjonować poprzez rozwój produktów czy usług, które zaspokajają potrzeby wybranych segmentów docelowych;
- rozumiał specyfikę zróżnicowanej kompozycji marketingowej (marketing mix) przygotowanej globalnie niemniej jednak uwzględniającej różnice lokalne;
- posiadał umiejętności wykorzystania wiedzy dla budowy i realizacji strategii marketingowej na rynkach międzynarodowych;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Marketing w zmieniającym się świecie;
2.	Sustainable marketing, marketing i społeczeństwo lokalne w perspektywie globalnej – odpowiedzialność społeczna i etyka marketingu;
3.	Analiza globalnych możliwości;
4.	Tworzenie globalnych strategii marketingowych;
5.	Wdrażanie rozwiązań globalnych na rynkach lokalnych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projektu zespołowego wykonanego przez studentów podczas ćwiczeń, 
2.	 Ocena sumatywna : przeprowadzenie jednego kolokwium; ocena z kolokwium w zakresie 2-5; do zaliczenia wymagane jest uzyskanie oceny &gt;=3.
3.	Końcowa ocena z przedmiotu: Przedmiot uznaje się za zaliczony
jeśli zarówno ocena z projektu jak i z kolokwium &gt;=3; ocena z przedmiotu jest obliczana zgodnie z formułą: 0,5 * ocena z kolokwium + 0,5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Cateora P. R., Gilly M. C., Graham J. L. 2011 International Marketing 15th edition, New York US: Mc Graw-HILL Irwin 
2.	Kotler P. Armstrong G. 2012 Principles of marketing Harlow UK:14th global edition Pearson 
3.	Szymura-Tyc M. (edited by) 2012 International marketing in Europe, Katowice: University of Economics in Katowice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Z2_W03: </w:t>
      </w:r>
    </w:p>
    <w:p>
      <w:pPr/>
      <w:r>
        <w:rPr/>
        <w:t xml:space="preserve">Student zna w pogłębionym stopniu teorie naukowe właściwe dla marketingu praktykowanego na arenie międzynarodowe oraz kierunki ich rozwoju, a także zaawansowaną metodologię badań ze szczególnym uwzględnieniem pozyskiwania funduszy i planowania finansowego przedsięwzięć marketingowych o zasięgu lokalnym, regionalnym czy globalnym.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-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Z2_W07: </w:t>
      </w:r>
    </w:p>
    <w:p>
      <w:pPr/>
      <w:r>
        <w:rPr/>
        <w:t xml:space="preserve">Student zna w pogłębionym stopniu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Z2_U03: </w:t>
      </w:r>
    </w:p>
    <w:p>
      <w:pPr/>
      <w:r>
        <w:rPr/>
        <w:t xml:space="preserve">Student umie identyfikować, interpretować i wyjaśniać złożone zjawiska i procesy społeczne oraz relacje między nimi z wykorzystaniem wiedzy z zakresu marketingu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Z2_U14: </w:t>
      </w:r>
    </w:p>
    <w:p>
      <w:pPr/>
      <w:r>
        <w:rPr/>
        <w:t xml:space="preserve">Student umie przy identyfikacji i formułowaniu specyfikacji zadań oraz ich rozwiązywaniu: dobierać i wykorzystywać właściwe metody i narzędzia wspomagające oraz dokonywać oceny opłacalności ekonomicznej wdrożenia tych rozwiązań marketingowych na arenie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2026-07-02T06:58:17+02:00</dcterms:created>
  <dcterms:modified xsi:type="dcterms:W3CDTF">2026-07-02T06:58:17+02:00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