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Prawne aspekty działalności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Kisilowski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wykładu + 10h ćwiczeń + 25h praca indywidualna + 5h konsultacji = 50h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10h wykładu + 10h ćwiczeń + 5h konsultacji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 
10h ćwiczeń + 25h praca indywidualna + 5h konsultacji  = 40h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z zakresu prawnych podstaw działalności przedsiębiorstwa w różnych aspektach tego zagadnienia. W ramach przedmiotu studenci zapoznają się z pojęciami wolności gospodarczej, konkurencji i ochrony konsumentów, prawnymi aspektami nawiązywania stosunku pracy i ochrony praw pracownika oraz różnymi formami prowadzenia działalności gospodarczej. W trakcie zajęć studenci nabędą umiejętności pracę z aktami prawnymi, orzecznictwem konstytucyjnym oraz orzecznictwem sądów powszechnych. Dzięki pracy w zespołach projektowych zapoznają się z prawnymi i praktycznymi aspektami powoływania podmiotów gospodarczych.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
1. Prawo działalności gospodarczej. Wolność gospodarcza i jej ograniczenia. Struktura organów administracji gospodarczej
2. Pakiet ustaw „Konstytucja dla biznesu”
3. Przedsiębiorcy. Przedsiębiorstwo. Prawne formy prowadzenia działalności gospodarczej. 
4. Prawne wymogi podejmowania i prowadzenia działalności gospodarczej w Polsce i w Unii Europejskiej. Reglamentacja działalności gospodarczej: wpis do ewidencji, rejestracja, zgłoszenie,  koncesje i zezwolenia.
5. Obowiązki pracodawcy i pracownika. Elementy prawa pracy: stosunek pracy, umowa o pracę,
6. Nadzór i kontrola przestrzegania prawa pracy. Zbiorowe prawo pracy. Związki zawodowe, Organizacje pracodawców. Europejska Rada Zakładowa
7. Ochrona konkurencji i konsumentów
8. Sprawdzian.
B. Ćwiczenia: 
1.	Omówienie treści i wymagań. Wybór grup projektowych i tematów projektów. Wolność gospodarcza w praktyce (dyskusja moderowana)
2.	Regulacyjna funkcja państwa w gospodarce. Źródła prawa gospodarczego. Praca z ustawą. Profesjonalne programy prawnicze.
3.	Prezentacja studium przypadku I część
4.	Prezentacja studium przypadku II część.
5.	Prezentacja studium przypadku III część.
6.	Umowa o pracę. Prawa i obowiązki pracodawcy i pracownika.
7.	Dokumenty i wzorce zachowań w biznesie. Prawo i zwyczaj w działalności gospodarczej krajowej i międzynarodowej.
8.	Zaliczenie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sposób wykonania ćwiczeń tematycznych w ramach pracy grupowej (studiów przypadków, prezentacja wyników i ocen) oraz aktywny udział w debacie na zajęciach, 
2. Ocena sumatywna: sprawdzian pisemny; forma: test; ocena w zakresie 2 – 5; zaliczenie: uzyskanie oceny ≥3. 
B. Ćwiczenia:
1. Ocena formatywna: przygotowanie studium przypadku i ocena udziału w pracy grupowej, 
2. Ocena sumatywna: prezentacja wykonanego ćwiczenia tematycznego, terminowość wykonania ćwiczeń oraz wynik rozmowy zaliczeniowej z prowadzącym. 
E. Końcowa ocena z przedmiotu: Ocena łączna: od 2 do 5; do zaliczenia przedmiotu wymagane jest uzyskanie co najmniej oceny 3; waga: wykład: 0,5, ćwiczenia: 0,5.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Snażyk Z, Szafrański A. 2018 Publiczne prawo gospodarcze 8 wyd. C.H.Beck Warszawa  
2.	Sypniewski D, red. 2016 Ograniczenia wolności podejmowania działalności gospodarczej. Monografia prawnicza., Fundacja Obywatelskiego Rozwoju – Ryki, Ryki, dostępna w internecie 
3.	Blicharz R.K. red., 2017 Publiczne prawo gospodarcze. Zarys wykładu. Wyd. 2, Wolters Kluwer, Warszawa 
4.	Konstytucja Rzeczypospolitej Polskiej z dnia 2 kwietnia 1997 r. (Dz. U. 1997, Nr 78, poz. 483 ze zm.)
5.	Ustawa z dnia 6 marca 2018 r. Prawo przedsiębiorców (tekst jedn. Dz.U. 2019 poz. 1292)
6.	Traktat o Funkcjonowaniu Unii Europejskiej (TFUE), (Dz. Urz. UE 20016 C 202, s. 1), dostępny na stronie internetowej Ośrodka Informacji i Dokumentacji Europejskiej Sejm RP
7.	Ustawa z dnia 2 lipca 2004 r. o swobodzie działalności gospodarczej (tekst jedn. Dz. U. 2016  r. poz. 1829 ze zm.)
8.	Ustawa z dnia 16 lutego 2007 r. o ochronie konkurencji i konsumentów (tekst jedn. Dz. U. 2017 r. poz. 229 ze zm.)
9.	Ustawa z dnia 26 czerwca 1974 r. Kodeks pracy (tekst jedn. Dz.U. 2019 poz. 1040 ze zm.)
10.	Rozporządzenie Rady (WE) nr 1/2003 z dnia 16 grudnia 2002 r. w sprawie wprowadzenia w życie reguł konkurencji ustanowionych w art. 81 i 82 Traktatu (tekst mający znaczenie dla EOG) dostępny: orka.sejm.gov.pl
Uzupełniająca:
1.	Gronkiewicz-Waltz H., Wierzbowski M., red. 2017 Prawo gospodarcze. Zagadnienia administracyjnoprawne. red. Wyd.5, Wolters Kluwer, Warszawa, 
2.	T. Liszcz 2019Prawo pracy Wyd. Wolters Kluwer, Warszawa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Z1_W04: </w:t>
      </w:r>
    </w:p>
    <w:p>
      <w:pPr/>
      <w:r>
        <w:rPr/>
        <w:t xml:space="preserve">Teorie oraz ogólną metodologię badań w zakresie prawa, ze szczególnym uwzględnieniem prawnych aspektów funkcjonowania przedsiębiorstwa/organizacji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aktywność podczas zajęć, praca w grupach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Z1_W15 : </w:t>
      </w:r>
    </w:p>
    <w:p>
      <w:pPr/>
      <w:r>
        <w:rPr/>
        <w:t xml:space="preserve">Ogólne zasady tworzenia i rozwoju form indywidualnej przedsiębiorczości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aktywność podczas zajęć, praca w grupach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Z1_U04: </w:t>
      </w:r>
    </w:p>
    <w:p>
      <w:pPr/>
      <w:r>
        <w:rPr/>
        <w:t xml:space="preserve">Identyfikować i interpretować podstawowe zjawiska i procesy społeczne z wykorzystaniem wiedzy z zakresu prawa, ze szczególnym uwzględnieniem prawnych aspektów funkcjonowania przedsiębiorstwa/organizacji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aktywność podczas zajęć, praca w grupach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Z1_U06: </w:t>
      </w:r>
    </w:p>
    <w:p>
      <w:pPr/>
      <w:r>
        <w:rPr/>
        <w:t xml:space="preserve">Identyfikować i interpretować podstawowe zjawiska i procesy społeczne z wykorzystaniem wiedzy z zakresu przedsiębiorczości, ze szczególnym uwzględnieniem kreowania postaw przedsiębiorczych i podejmowania wyzwań związanych z rozwojem przedsiębiorczości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aktywność podczas zajęć, praca w grupach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Z1_K05: </w:t>
      </w:r>
    </w:p>
    <w:p>
      <w:pPr/>
      <w:r>
        <w:rPr/>
        <w:t xml:space="preserve">Myślenia i działania w sposób przedsiębiorczy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zespołowa poszczególnych ćwiczeń.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Z1_K06: </w:t>
      </w:r>
    </w:p>
    <w:p>
      <w:pPr/>
      <w:r>
        <w:rPr/>
        <w:t xml:space="preserve">Odpowiedzialnego pełnienia ról zawodowych, w tym przestrzegania zasad etyki zawodowej i wymagania tego od innych oraz dbałości o dorobek i tradycje zawodu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zespołowa poszczególnych ćwiczeń.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2026-09-12T00:21:33+02:00</dcterms:created>
  <dcterms:modified xsi:type="dcterms:W3CDTF">2026-09-12T00:21:33+02:00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