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+ 10h ćwiczeń + 18h przygotowanie się do testu + 10h analiza studiów przypadków  +4h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 
8h wykład + 10h ćwiczeń +4h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
10h ćwiczeń + 18h przygotowanie się do testu + 10h analiza studiów przypadków  +4h konsultacje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Komunikacji wewnętrzna i zewnętrzna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komunikacją wewnętrzna i zewnętrzna; public relations, modelami komunikacji stosowanymi w organizacjach; sytuacjami potencjalnie kryzysowymi; przygotowaniem księgi zarządzania kryzysowego; uwarunkowaniami oraz założeniami komunikacji kryzysowej; powołaniem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Zasady skutecznego komunikowania się. Komunikacja wewnętrzna i zewnętrzna; Omówienie zasad zaliczenia i celów przedmiotu (2h)
2.	Public relations, modele komunikacji stosowane w organizacjach. Omówienie sytuacji potencjalnie kryzysowych.(2h)
3.	Księga zarządzania kryzysowego.(2h)
4.	Uwarunkowania oraz założenia komunikacji kryzysowej. Sztab kryzysowy.(2h)
5.	Zaliczenie przedmiotu.(2h)
B. Ćwiczenia: 
1.	Obieg informacji na potrzeby zarządzania kryzysowego (ogólny- przygotowanie karty procesu „komunikacja”). (2 h)
2.	Przygotowanie procedury informowania: Informowanie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ocenie polega: aktywność podczas zajęć, indywidualne zaliczenie testu teoretycznego.
2.	Ocena sumatywna : suma punktów uzyskanych z dwóch części zaliczenia (aktywność+ test): max 50 (ocena 5,0), wymaganych min 26 (ocena 3,0).
B. Ćwiczenia: 
3.	Ocena formatywna: ocenie polega: aktywność podczas zajęć, scenariusze kryzysu.
4.	Ocena sumatywna : suma punktów uzyskanych z dwóch części zaliczenia (aktywność+ scenariusze kryzysu):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 Ocena 
końcowa jest wystawiana według następującej skali: 
51-61 – 3,0 
62-71 – 3,5 
72-81 – 4,0 
82-91 – 4,5 
92-100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2017, Skuteczna komunikacja w nowoczesnej organizacji, Warszawa: Difin
2.	Hamilton Ch., 2011, Skuteczna komunikacja w biznesie, Warszawa: PWN
3.	Wójcik K., 2015, Public relations, Wiarygodny dialog z otoczeniem, Warszawa: Wolters Kluwer Polska
4.	Kaczmarek T., Ćwiek G., 2009, Ryzyko kryzysu a ciągłość działania, Warszawa: Difin
Uzupełniająca:
1.	Kosieradzka A., Zawiła-Niedźwiecki J., (red.), 2016, Zaawansowana metodyka oceny ryzyka w publicznym zarządzaniu kryzysowym, Kraków-Legionowo: edu-Libri,. 
2.	Cornelissen J., 2010, Komunikacja korporacyjna. Przewodnik po teorii i praktyce, Warszawa: Wolters Kluwer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 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wyja-śniać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 : </w:t>
      </w:r>
    </w:p>
    <w:p>
      <w:pPr/>
      <w:r>
        <w:rPr/>
        <w:t xml:space="preserve">Absolwent jest gotów pracować w zespole i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2025-04-14T04:16:15+02:00</dcterms:created>
  <dcterms:modified xsi:type="dcterms:W3CDTF">2025-04-14T04:16:15+02:00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