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	obecność na wykładach: 30 godz.,
	obecność na zajęciach laboratoryjnych:15 godz.,
	udział w konsultacjach związanych z problematyką poruszaną na wykładzie/laboratorium: 4 godz.,
	udział w konsultacjach przedegzaminacyjnych: 4 godz.,
	obecność na egzaminie: 2 godz. 
2.	praca własna studenta – 55 godz., w tym
	przygotowanie do laboratoriów 25 godz.,
	analiza literatury i materiałów wykładowych związana z przygotowaniem do kolejnych wykładów: 15 godz.,
	przygotowanie do egzaminu: 15 godz.
Łączny nakład pracy studenta wynosi 110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48 godz. zajęć laboratoryjnych oraz przygotowaniu do tych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(SOI), Architektura Komputerów(ARKO), Sieci Komputerowe (SKM)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uświadomienie słuchaczom, z jakimi zagrożeniami ma do czynienia dzisiejszy użytkownik Internetu, administrator systemów teleinformatycznych oraz programista. W ramach wykładu omawiane są podstawowe oraz aktualnie najpopularniejsze rodzaje ataków oraz różnorakie techniki i mechanizmy obrony. Omówieniu poddane są wykorzystywane przez nie podatności i błędy w oprogramowaniu oraz konfiguracji systemów informatycznych, a także elementy socjotechniki wykorzystywane do przechwytywania wrażliwych danych Prezentowane zagadnienia omawiane są na rzeczywistych przykładach złośliwego kodu, ataków czy błędów w programach lub konfiguracji oprogramowania oraz urządzeń sieciowych.
W ramach laboratorium, studenci zapoznają się z praktycznymi aspektami konfiguracji mechanizmów bezpieczeństwa. Dodatkowo dokładnie przeanalizują błędy dydaktycznych aplikacji, które mogą prowadzić do udanego przejęcia kontroli nad systemem.
</w:t>
      </w:r>
    </w:p>
    <w:p>
      <w:pPr>
        <w:keepNext w:val="1"/>
        <w:spacing w:after="10"/>
      </w:pPr>
      <w:r>
        <w:rPr>
          <w:b/>
          <w:bCs/>
        </w:rPr>
        <w:t xml:space="preserve">Treści kształcenia: </w:t>
      </w:r>
    </w:p>
    <w:p>
      <w:pPr>
        <w:spacing w:before="20" w:after="190"/>
      </w:pPr>
      <w:r>
        <w:rPr/>
        <w:t xml:space="preserve">WYKŁADY:
1.	Wprowadzenie do usług ochrony informacji i elementów kryptografii (szyfry symetryczne i asymetryczne, funkcja skrótu) (6 godz.),
2.	Infrastruktura klucza publicznego (2 godz.),
3.	Elementy bezpieczeństwa we współczesnych systemach operacyjnych (2 godz.),
4.	Omówienie najpopularniejszych ataków sieciowych (2 godz.),
5.	Błędy typu przepełnienie bufora (ang. buffer overflow), omówienie oraz mechanizmy (2 godz.),
6.	Bezpieczeństwo serwisów WWW (2 godz.),
7.	Omówienie mechanizmów bezpieczeństwa sieci komputerowych: zapory ogniowe, systemy IDS, systemy SIEM, mechanizmy obrony w warstwie drugiej modelu ISO/OSI (2 godz.),
8.	Mechanizmy logowania i monitorowania - wykorzystanie w bezpieczeństwie (2 godz.),
9.	Złośliwe oprogramowanie, sposób działania, ewolucja na przestrzeni ostatnich kilku lat (5 godz.),
10.	Systemy HoneyPot (2 godz.),
11.	Omówienie elementów socjotechniki w atakach (1 godz),
12.	Polityka bezpieczeństwa, szacowanie ryzyka (2 godz.).
LABORATORIUM:
W ramach laboratoriów studenci praktycznie zapoznają się z omawianymi na wykładzie zagadnieniami podczas ich konfiguracji. Ocena wystawiana jest podstawie pokazu działania wskazanych przez prowadzącego skonfigurowanych funkcji lub na podstawie sprawozdania.
1.	Uruchomienie CA, wystawiania certyfikatów,
2.	Korzystanie z szyfrowanej poczty,
3.	Konfiguracja zapory ogniowej,
4.	Konfiguracja tunelu VPN - OpenSSL lub IPSec,
5.	Uruchomienie systemu IDS - Snort,
6.	Analiza błędów w serwisach WWW,
7.	Atak na aplikację podatną na przepełnienia bufora.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(7 dwugodzinnych zajęć w semestrze); w ramach tych zajęć, student, korzystając z oprogramowania i sprzętu, będzie – pod opieką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Witryny internetowe:
Internet Storm Center, Handler Diary, https://dshield.org/
Niebezpiecznik, https://niebezpiecznik.pl/
Zaufana Trzecia Strona, https://zaufanatrzeciastrona.pl/
Książki:
- Ross Anderson, "Inżyniera zabezpieczeń", Wydawnictwo Naukowo-Techniczne, (2005)
- Bruce Schneier, "Kryptografia dla praktyków. Protokoły, algorytmy i programy źródłowe w języku C". J. Willey WNT, Warszawa, (2002)
- Alfred J. Menezes, Paul C. van Oorschot, Scott A. Vanstone, "Kryptografia stosowana", Wydawnictwo Naukowo-Techniczne, (2005)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działania algorytmów szyfrowania oraz usługi ochrony informacji, które można zrealizować za ich pomocą</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zagrożenia dla bezpieczeństwa komputerów i sieci komputerowych oraz możliwe metody obrony</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wykorzystać narzędzia bezpieczeństwa w celu zlokalizowania podatności na atak</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umie zlokalizować w kodzie programu podatne na atal konstrukcje, poprawić je lub zastosować inne rozwiązanie niwelujące dane zagrożenie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umie realizować powierzone zadania związane analizą zagrożeń i ich niwelacją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U04: </w:t>
      </w:r>
    </w:p>
    <w:p>
      <w:pPr/>
      <w:r>
        <w:rPr/>
        <w:t xml:space="preserve">potrafi skonfigurować odpowiednie mechanizmy bezpieczeństwa bazując na dostarczonej dokumentacji w języku angielskim</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ciągłego poznawania nowych metod ataku oraz sposobów przeciwdziałania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świadomy metod socjotechnicznych stanowiących zagrożenie dla bezpieczeństwa wrażliwych systemów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2026-08-19T22:03:18+02:00</dcterms:created>
  <dcterms:modified xsi:type="dcterms:W3CDTF">2026-08-19T22:03:18+02:00</dcterms:modified>
</cp:coreProperties>
</file>

<file path=docProps/custom.xml><?xml version="1.0" encoding="utf-8"?>
<Properties xmlns="http://schemas.openxmlformats.org/officeDocument/2006/custom-properties" xmlns:vt="http://schemas.openxmlformats.org/officeDocument/2006/docPropsVTypes"/>
</file>