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MiTSI_II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studenta:25h , w tym:
a) przygotowanie do kolokwium zaliczeniowego - 10h;
b) przygotowanie do zajęć laboratoryjnych - 6h;
c) opracowanie zadań domowych – 4h;
d) studia literaturowe - 5h;
Suma: 56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31, w tym: 
a) wykład - .15.h;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studenta:25h , w tym:
a) przygotowanie do kolokwium zaliczeniowego - 10h;
b) przygotowanie do zajęć laboratoryjnych - 6h;
c) opracowanie zadań domowych – 4h;
d) studia literaturowe - 5h;
Suma: 56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 Podstawowa znajomość technik i metod sztucznej inteligencji, ich zastosowań.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znajomość technik i metod sztucznej inteligencji, ich zastosowań i trendów rozwojowych, w szczególności systemów opartych o sieci neuronowe.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i klasyfikacje podstawowe. Rodzaje neuronów i metody ich uczenia. Podstawowe rodzaje sieci neuronowych i ich typowe aplikacje. 
Sieci jednokierunkowe; metody uczenia sieci wielowarstwowych; dobór architektury; zarys teorii generalizacji. 
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Laboratorium prowadzone jest w oparciu o pakiet Stuttgart Neural Network Simulator - SNNS.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laboratorium - zaliczenie na podstawie sprawozdania zawierającego opisy i wyniki z przeprowadzonych ćwiczeń oraz zadań polegających na optymalizacji sieci do wybranego zagadnienia.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1.L.  Rutkowski: Metody i techniki sztucznej inteligencji, PWN, 2012
2. S. Osowski: Sieci neuronowe w ujęciu algorytmicznym., WNT,1996
3. S. Osowski: Metody i narzędzia eksploracji danych, BTC 2014	
4. P. Wawrzyński: Podstawy sztucznej inteligencji, OWPW, 2015
5. 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MiTSI_II_2st_W01: </w:t>
      </w:r>
    </w:p>
    <w:p>
      <w:pPr/>
      <w:r>
        <w:rPr/>
        <w:t xml:space="preserve">Posiada pogłębioną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MiTSI_II _2st_U01: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_2st_U02: </w:t>
      </w:r>
    </w:p>
    <w:p>
      <w:pPr/>
      <w:r>
        <w:rPr/>
        <w:t xml:space="preserve">Umie wykorzystać narzędzia informatyczne typu SNNS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MiTSI_II _2st_K01: </w:t>
      </w:r>
    </w:p>
    <w:p>
      <w:pPr/>
      <w:r>
        <w:rPr/>
        <w:t xml:space="preserve">Ma świadomość odpowiedzialności za pracę własną i zespołu, którego jest członkiem.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pracy zespołu. Sprawdzanie punktualności członków zespołu i terminowego wykonania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2025-12-03T05:55:09+01:00</dcterms:created>
  <dcterms:modified xsi:type="dcterms:W3CDTF">2025-12-03T05:55:09+01:00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