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prawa</w:t>
      </w:r>
    </w:p>
    <w:p>
      <w:pPr>
        <w:keepNext w:val="1"/>
        <w:spacing w:after="10"/>
      </w:pPr>
      <w:r>
        <w:rPr>
          <w:b/>
          <w:bCs/>
        </w:rPr>
        <w:t xml:space="preserve">Koordynator przedmiotu: </w:t>
      </w:r>
    </w:p>
    <w:p>
      <w:pPr>
        <w:spacing w:before="20" w:after="190"/>
      </w:pPr>
      <w:r>
        <w:rPr/>
        <w:t xml:space="preserve">dr hab. Jacek Janowski,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A13_IP</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przede wszystkim przedstawienie problematyki:
-	informatyzacji prawa – polegającej na implementacji zaczerpniętych z wielu dziedzin wiedzy, zasad zarządzania wiedzą w działaniu prawa społeczeństwa informacyjnego,
-	informatyki prawniczej – zajmującej się projektowaniem i wykorzystywaniem teleinformatycznych systemów obsługi publicznego i prywatnego obrotu prawnego, 
-	prawa informatycznego – skoncentrowane wokół projektu całościowej i jednolitej regulacji zastosowań informatyki w obrocie prawnym, o charakterze kodeksu informatycznego.
</w:t>
      </w:r>
    </w:p>
    <w:p>
      <w:pPr>
        <w:keepNext w:val="1"/>
        <w:spacing w:after="10"/>
      </w:pPr>
      <w:r>
        <w:rPr>
          <w:b/>
          <w:bCs/>
        </w:rPr>
        <w:t xml:space="preserve">Treści kształcenia: </w:t>
      </w:r>
    </w:p>
    <w:p>
      <w:pPr>
        <w:spacing w:before="20" w:after="190"/>
      </w:pPr>
      <w:r>
        <w:rPr/>
        <w:t xml:space="preserve">Przedmiot obejmuje 15 zagadnień:
1.	Wyodrębnienie informatyki prawa.
2.	Informatyzacja prawa.
3.	Wpływ technologii informatycznych na prawo.
4.	Prawna interpretacja procesów informatycznych.
5.	Rodzaje regulacji procesów informatycznych.
6.	Informacja w prawie.
7.	Informacja o prawie.
8.	Informatyka prawnicza.
9.	Rozwój informatyki prawniczej.
10.	Przedmiot informatyki prawniczej.
11.	Prawo informatyczne.
12.	Sprecyzowanie informatycznych stosunków prawnych.
13.	Problem prawnej regulacji informacji elektronicznej.	
14.	Problem prawnej regulacji komunikacji elektronicznej.
15.	Problem prawnej regulacji dokumentu elektronicznego.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Janowski J., Informatyka prawa: zadania i znaczenie w związku z kształtowaniem się elektronicznego obrotu prawnego, Lublin 2011
2.	Janowski J., Cyberkultura prawa: Współczesne problemy filozofii i informatyki prawa, Warszawa 2012
3.	J.Gołaczyński (red.), Prawne i ekonomiczne aspekty komunikacji elektronicznej, Warszawa 2003
4.	Wiewiórowski W., Wierczyński G., Informatyka prawnicza. Technologia informacyjna dla prawników i administracji publicznej, Kraków 2006
5.	Petzel J., Informatyka prawnicza. Zagadnienia teorii i praktyki, Warszawa 1999
do uzupełnienia</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2026-05-08T19:47:17+02:00</dcterms:created>
  <dcterms:modified xsi:type="dcterms:W3CDTF">2026-05-08T19:47:17+02:00</dcterms:modified>
</cp:coreProperties>
</file>

<file path=docProps/custom.xml><?xml version="1.0" encoding="utf-8"?>
<Properties xmlns="http://schemas.openxmlformats.org/officeDocument/2006/custom-properties" xmlns:vt="http://schemas.openxmlformats.org/officeDocument/2006/docPropsVTypes"/>
</file>