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A13_PBRD</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30
Konsultacje 2
Nauka własna       43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Godziny wykładu 	0
Godziny ćwiczeń 	30
Konsultacje          2
Razem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podstawowymi zagadnieniami związanymi z bezpieczeństwem w ruchu drogowym, postrzeganiem zagrożeń oraz możliwości rozwiązań mających na celu jego poprawę, a także organizacji działających w tym zakresie.</w:t>
      </w:r>
    </w:p>
    <w:p>
      <w:pPr>
        <w:keepNext w:val="1"/>
        <w:spacing w:after="10"/>
      </w:pPr>
      <w:r>
        <w:rPr>
          <w:b/>
          <w:bCs/>
        </w:rPr>
        <w:t xml:space="preserve">Treści kształcenia: </w:t>
      </w:r>
    </w:p>
    <w:p>
      <w:pPr>
        <w:spacing w:before="20" w:after="190"/>
      </w:pPr>
      <w:r>
        <w:rPr/>
        <w:t xml:space="preserve">1. Podstawowe pojęcia z zakresu bezpieczeństwa ruchu drogowego.
2. Przebieg wypadku drogowego. Rodzaje wypadków drogowych, klasyfikacja zderzeń samochodów. Zagrożenia związane z ruchem drogowym.
3. Zagrożenia związane z realizowaniem przewozów pasażerów, ładunków oraz materiałów niebezpiecznych.
4. Wybrane organizacje i instytucje działające na rzecz bezpieczeństwa w ruchu drogowym na świecie.
5. Wybrane organizacje i instytucje działające na rzecz poprawy bezpieczeństwa ruchu drogowego w Polsce.
6. Pomiary, badanie i analiza ruchu drogowego – cele, zastosowania, istota. Wybrane aspekty modelowania ruchu drogowego.
7. Przepustowość na odcinkach dróg między skrzyżowaniami i na skrzyżowanach dróg – wybrane aspekty związane z płynnością ruchu.
8. Polityka transportowa oraz wybrane aspekty organizacji ruchu drogowego, z uwzględnieniem organizacji ruchu dla pojazdów ciężarowych.
9. Ruch pieszych i rowerzystów jako odrębnej grupy użytkowników dróg.
10. Wybrane kierunki działań na rzecz poprawy bezpieczeństwa ruchu drogowego.</w:t>
      </w:r>
    </w:p>
    <w:p>
      <w:pPr>
        <w:keepNext w:val="1"/>
        <w:spacing w:after="10"/>
      </w:pPr>
      <w:r>
        <w:rPr>
          <w:b/>
          <w:bCs/>
        </w:rPr>
        <w:t xml:space="preserve">Metody oceny: </w:t>
      </w:r>
    </w:p>
    <w:p>
      <w:pPr>
        <w:spacing w:before="20" w:after="190"/>
      </w:pPr>
      <w:r>
        <w:rPr/>
        <w:t xml:space="preserve">Podstawą zaliczenia przedmiotu jest na studiach stacjonarnych uzyskanie pozytywnej oceny z prezentacji wygłoszonej podczas zajęć, na temat otrzymany na poczatku zajęć. Na studiach niestacjonarnych podstawą zaliczenia jest referat przygotowany przez każdy z wyznaczonych zespołów studentów i przesłany do prowadzącego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Krystek R., Zintegrowany system bezpieczeństwa transportu. Synteza, WKŁ, Warszawa 2011.
4. Gaca S., Suchorzewski W., Tracz M., Inżynieria ruchu drogowego. Teoria i praktyka, WKŁ, Warszawa 2014.
5. Szczuraszek T., Bezpieczeństwo ruchu miejskiego, WKŁ, Warszawa 2005.
6. Kisilowski J., Zalewski J., Modelowanie zdarzeń w ruchu drogowym, ITEE, Radom-Warszawa 2016.</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2026-10-15T23:25:06+02:00</dcterms:created>
  <dcterms:modified xsi:type="dcterms:W3CDTF">2026-10-15T23:25:06+02:00</dcterms:modified>
</cp:coreProperties>
</file>

<file path=docProps/custom.xml><?xml version="1.0" encoding="utf-8"?>
<Properties xmlns="http://schemas.openxmlformats.org/officeDocument/2006/custom-properties" xmlns:vt="http://schemas.openxmlformats.org/officeDocument/2006/docPropsVTypes"/>
</file>