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w:t>
      </w:r>
    </w:p>
    <w:p>
      <w:pPr/>
      <w:r>
        <w:rPr/>
        <w:t xml:space="preserve">Potrafi rozpoznać i scharakteryzować środek transportu zgodnie z poznaną klasyfikacją oraz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W08: </w:t>
      </w:r>
    </w:p>
    <w:p>
      <w:pPr/>
      <w:r>
        <w:rPr/>
        <w:t xml:space="preserve">Potrafi rozpoznać podstawowe zespoły (rozłożyć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dotyczących: technicznych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2026-08-06T04:04:43+02:00</dcterms:created>
  <dcterms:modified xsi:type="dcterms:W3CDTF">2026-08-06T04:04:43+02:00</dcterms:modified>
</cp:coreProperties>
</file>

<file path=docProps/custom.xml><?xml version="1.0" encoding="utf-8"?>
<Properties xmlns="http://schemas.openxmlformats.org/officeDocument/2006/custom-properties" xmlns:vt="http://schemas.openxmlformats.org/officeDocument/2006/docPropsVTypes"/>
</file>