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inżynierskie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seminarium 30 godz., zapoznanie się z literaturą dotyczącą zasad pisania pracy dyplomowej oraz zasad korzystania z piśmiennictwa 6 godz., konsultacje 4 godz., przygotowanie dwóch lub trzech prezentacji (w tym realizacja niezbędnych obliczeń) 50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seminarium 30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(54 godz., w tym: konsultacje 4 godz., przygotowanie dwóch lub trzech prezentacji (w tym realizacja niezbędnych obliczeń) 50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inżynierską.</w:t>
      </w:r>
    </w:p>
    <w:p>
      <w:pPr>
        <w:keepNext w:val="1"/>
        <w:spacing w:after="10"/>
      </w:pPr>
      <w:r>
        <w:rPr>
          <w:b/>
          <w:bCs/>
        </w:rPr>
        <w:t xml:space="preserve">Limit liczby studentów: </w:t>
      </w:r>
    </w:p>
    <w:p>
      <w:pPr>
        <w:spacing w:before="20" w:after="190"/>
      </w:pPr>
      <w:r>
        <w:rPr/>
        <w:t xml:space="preserve">Seminarium: 30 osób.</w:t>
      </w:r>
    </w:p>
    <w:p>
      <w:pPr>
        <w:keepNext w:val="1"/>
        <w:spacing w:after="10"/>
      </w:pPr>
      <w:r>
        <w:rPr>
          <w:b/>
          <w:bCs/>
        </w:rPr>
        <w:t xml:space="preserve">Cel przedmiotu: </w:t>
      </w:r>
    </w:p>
    <w:p>
      <w:pPr>
        <w:spacing w:before="20" w:after="190"/>
      </w:pPr>
      <w:r>
        <w:rPr/>
        <w:t xml:space="preserve">Nabycie umiejętności samodzielnego przygotowania i prezentowania rozwiązań, jak również poznanie podstawowych zasad i metod przygotowania pracy dyplomowej.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Regulamin i zasady wykonywania prac dyplomowych, w tym zasady edycji prac oraz zasady korzystania z piśmiennictwa (naukowego, technicznego, patentowego itp.).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uaktualnioną wiedzę o, wynikających z zakresu zadań na prace dyplomowe inżynierskie uczestników seminarium, rozwiązaniach charakterystycznych dla studiowanej specjalności.</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podstawowe zasady wyszukiwania materiałów bibliograficznych, podstawowe pojęcia i zasady z zakresu ochrony własności przemysłowej i prawa autorskiego oraz zna zasady korzystania z zasobów informacji patentowej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Tr1A_W04</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wiarygodnych źródeł oraz je integrować i dokonywać ich interpretacji, a także wyciągać wnioski oraz formułować i uzasadniać opinie</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poprawnie używać pojęć dotyczących transportu i wybranej specjalności</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 P6U_U</w:t>
      </w:r>
    </w:p>
    <w:p>
      <w:pPr>
        <w:keepNext w:val="1"/>
        <w:spacing w:after="10"/>
      </w:pPr>
      <w:r>
        <w:rPr>
          <w:b/>
          <w:bCs/>
        </w:rPr>
        <w:t xml:space="preserve">Charakterystyka U03: </w:t>
      </w:r>
    </w:p>
    <w:p>
      <w:pPr/>
      <w:r>
        <w:rPr/>
        <w:t xml:space="preserve">Potrafi przygotować i przedstawić w języku polskim prezentację ustną, dotyczącą szczegółowych zagadnień z zakresu realizowanej pracy inżynierskiej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U04: </w:t>
      </w:r>
    </w:p>
    <w:p>
      <w:pPr/>
      <w:r>
        <w:rPr/>
        <w:t xml:space="preserve">Potrafi dokonać krytycznej analizy sposobu funkcjonowania i ocenić istniejące specjalistyczne rozwiązania techniczne dotyczące własnego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U05: </w:t>
      </w:r>
    </w:p>
    <w:p>
      <w:pPr/>
      <w:r>
        <w:rPr/>
        <w:t xml:space="preserve">Potrafi dokonać identyfikacji i sformułować specyfikację wyznaczonego zadania inżynierskiego</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charakterystyki kierunkowe: </w:t>
      </w:r>
      <w:r>
        <w:rPr/>
        <w:t xml:space="preserve">Tr1A_U20</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U06: </w:t>
      </w:r>
    </w:p>
    <w:p>
      <w:pPr/>
      <w:r>
        <w:rPr/>
        <w:t xml:space="preserve">Potrafi ocenić przydatność rutynowych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Tr1A_U22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U07: </w:t>
      </w:r>
    </w:p>
    <w:p>
      <w:pPr/>
      <w:r>
        <w:rPr/>
        <w:t xml:space="preserve">Potrafi korzystać z kart katalogowych, norm i dokumentacji technicznych w celu dobrania odpowiednich komponentów projektowanego elementu, urządzenia, układu lub systemu</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charakterystyki kierunkowe: </w:t>
      </w:r>
      <w:r>
        <w:rPr/>
        <w:t xml:space="preserve">Tr1A_U25</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w celu podnoszenia swoich kompetencji zawodowych i osobistych. 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Jest gotów do formułowania i przekazywania informacji dotyczących własnej pracy i opinii dotyczących działań innych osób w sposób zrozumiały.</w:t>
      </w:r>
    </w:p>
    <w:p>
      <w:pPr>
        <w:spacing w:before="60"/>
      </w:pPr>
      <w:r>
        <w:rPr/>
        <w:t xml:space="preserve">Weryfikacja: </w:t>
      </w:r>
    </w:p>
    <w:p>
      <w:pPr>
        <w:spacing w:before="20" w:after="190"/>
      </w:pPr>
      <w:r>
        <w:rPr/>
        <w:t xml:space="preserve">Ocena treści i formy prezentacji i udziału w dyskusjach.</w:t>
      </w:r>
    </w:p>
    <w:p>
      <w:pPr>
        <w:spacing w:before="20" w:after="190"/>
      </w:pPr>
      <w:r>
        <w:rPr>
          <w:b/>
          <w:bCs/>
        </w:rPr>
        <w:t xml:space="preserve">Powiązane charakterystyki kierunkowe: </w:t>
      </w:r>
      <w:r>
        <w:rPr/>
        <w:t xml:space="preserve">Tr1A_K04</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2026-10-13T09:46:48+02:00</dcterms:created>
  <dcterms:modified xsi:type="dcterms:W3CDTF">2026-10-13T09:46:48+02:00</dcterms:modified>
</cp:coreProperties>
</file>

<file path=docProps/custom.xml><?xml version="1.0" encoding="utf-8"?>
<Properties xmlns="http://schemas.openxmlformats.org/officeDocument/2006/custom-properties" xmlns:vt="http://schemas.openxmlformats.org/officeDocument/2006/docPropsVTypes"/>
</file>