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w:t>
      </w:r>
    </w:p>
    <w:p>
      <w:pPr>
        <w:keepNext w:val="1"/>
        <w:spacing w:after="10"/>
      </w:pPr>
      <w:r>
        <w:rPr>
          <w:b/>
          <w:bCs/>
        </w:rPr>
        <w:t xml:space="preserve">Koordynator przedmiotu: </w:t>
      </w:r>
    </w:p>
    <w:p>
      <w:pPr>
        <w:spacing w:before="20" w:after="190"/>
      </w:pPr>
      <w:r>
        <w:rPr/>
        <w:t xml:space="preserve">dr hab. inż. Jarosław Korzeb, prof. uczelni, Wydział Transportu Politechniki Warszawskiej, Zakład Budowy i Eksploatacji Środków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zdań na ćwiczeniach 15 godz., konsultacje 3 godz. (w tym 2 godz. w zakresie realizowanych zadań), omówienie sprawozdań z ćwiczeń 1 godz., zapoznanie się ze wskazaną literaturą 15 godz., przygotowanie się do zaliczenia wykładu 10 godz., realizacja zadań w ramach ćwiczeń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praca na ćwiczeniach 15 godz., konsultacje 3 godz., omówienie sprawozdań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zdań na ćwiczeniach 15 godz., konsultacje w zakresie zadań 2 godz., omówienie sprawozdań 1 godz., realizacja zadań ćwiczeniowych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przedmiotu Ekologia w Transporcie.</w:t>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Zakres przedmiotu obejmuje wybrane zagadnienia powstawania zanieczyszczeń powstających na etapie produkcji, eksploatacji i utylizacji środków transportu. Celem jest również poznanie podstaw wibroakustyki stosowanej w odniesieniu do wzajemnych oddziaływań środków transportu i infrastruktury transportowej z otoczeniem.  Poddawane są dyskusji interakcje dynamiczne w postaci zanieczyszczeń chemicznych oraz propagacji drgań i hałasu podczas eksploatacji technicznych środków transportu oraz omawiane są sposoby minimalizacji oddziaływań. W szczególności analizowane są interakcje pojazdów samochodowych, szynowych i samolotów z otoczeniem.</w:t>
      </w:r>
    </w:p>
    <w:p>
      <w:pPr>
        <w:keepNext w:val="1"/>
        <w:spacing w:after="10"/>
      </w:pPr>
      <w:r>
        <w:rPr>
          <w:b/>
          <w:bCs/>
        </w:rPr>
        <w:t xml:space="preserve">Treści kształcenia: </w:t>
      </w:r>
    </w:p>
    <w:p>
      <w:pPr>
        <w:spacing w:before="20" w:after="190"/>
      </w:pPr>
      <w:r>
        <w:rPr/>
        <w:t xml:space="preserve">Wykład: 
Wprowadzenie do przedmiotu. Pojęcia podstawowe i podstawy prawne. Rodzaje zanieczyszczeń generowanych przez środki transportu. Skutki wykorzystywania paliw płynnych. Drgania i fale w układach sprężystych. Ruch falowy i rodzaje fal. Fale dźwiękowe. Właściwości fal w płynach i ośrodkach stałych. Elementarne źródła dźwięku; źródło płaskie, kuliste, cylindryczne, punktowe (monopole), inne źródła.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Ćwiczenia audytoryjne: 
Zanieczyszczenia powodowane pracą silników spalinowych. Modelowanie liniowych źródeł emisji zanieczyszczeń na przykładzie drogi dla pojazdów samochodowych.
Hałas powodowany ruchem powierzchniowym. Identyfikacja źródeł hałasu i sposoby jego modelowania. Wyznaczanie poziomów LDWN. Budowa, konstrukcja i charakterystyka ekranów akustycznych, wymagania i normy. 
Drgania parasejsmiczne powodowane eksploatacja szlaków komunikacyjnych. Charakterystyka drgań transportowych i metody zabezpieczeń.</w:t>
      </w:r>
    </w:p>
    <w:p>
      <w:pPr>
        <w:keepNext w:val="1"/>
        <w:spacing w:after="10"/>
      </w:pPr>
      <w:r>
        <w:rPr>
          <w:b/>
          <w:bCs/>
        </w:rPr>
        <w:t xml:space="preserve">Metody oceny: </w:t>
      </w:r>
    </w:p>
    <w:p>
      <w:pPr>
        <w:spacing w:before="20" w:after="190"/>
      </w:pPr>
      <w:r>
        <w:rPr/>
        <w:t xml:space="preserve">Wykład: dwa sprawdziany pisemne.
Zaliczenie wykładu - uzyskanie średniej arytmetycznej min. 3.0 z 2 kolokwiów sprawdzających. Zaliczenie na ocenę 3.0 wymaga uzyskania min. 51% punktów.
Ćwiczenia audytoryjne: ocena z 3 sprawozdań zaliczających 3 bloki ćwiczeniowe.
Zaliczenie ćwiczeń - uzyskanie średniej arytmetycznej min. 3.0. Nieoddane sprawozdanie oceniane jest na ocenę 0. 
Ocena zintegrowana: średnia arytmetyczna ocen z poszczególnych form zajęć, przy założeniu pozytywnych ocen składowych.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Adamczyk J., Targosz J.: Ochrona przed drganiami wywołanymi przez transport samochodowy. Wydawnictwo AGH 2000.
2. Bielecka M. A.: Katastrofy transportowe. Wydawnictwo Dragon, 2014. 
3. Brzeżański M.; Juda Z.,  Bosch R. GmbH: Napędy hybrydowe, ogniwa paliwowe i paliwa alternatywne. Wydawnictwa Komunikacji i Łączności, 2022. 
4. Fic B.: Samochody elektryczne. Wydawnictwo i Handel Książkami "KaBe" 2012.
5. Brzozowska L., K. Brzozowski, Ł. Drąg: Transport drogowy a jakość powietrza atmosferycznego. Modelowanie komputerowe w mezoskali.  WKŁ, 2009.
6. Gronowicz J.: Ochrona środowiska w transporcie lądowym.  Wydawnictwo Instytutu Technologii Eksploatacji, 2004.
5. Janka R.: Zanieczyszczenia pyłowe i gazowe Podstawy obliczania i sterowania poziomem emisji.  PWN, 2014.
6. Jastrzębska G: Odnawialne źródła energii i pojazdy proekologiczne. WNT 2009.
7. Juda-Rezler K: Oddziaływanie zanieczyszczeń powietrza na środowisko.  Oficyna Wydawnicza Politechniki Warszawskiej, 2000.
8.    Makarewicz R.: Hałas drogowy, szynowy i lotniczy podstawy teoretyczne. Wydawnictwo Naukowe UAM, 2021
9. Mańko Z., Stankiewicz B.: Budowle komunikacyjne. Dolnośląskie Wydawnictwo Edukacyjne 2004.
10.	Merkisz-Guranowska A., Pielecha J.: Emisja zanieczyszczeń z pojazdów samochodowych a parametry ruchu drogowego. Oficyna Wydawnicza Politechniki Warszawskiej, 2014
10.	Merkisz Jerzy, Pielecha Jacek, Radzimirski Stanisław: Emisja zanieczyszczeń motoryzacyjnych w świetle nowych przepisów Unii Europejskiej,  PWN, 2012.
11.	Mysłowski Jaromir K.: Zanieczyszczenie powietrza przez pojazdy samochodowe.  PWN, 2011.
12.	Nader M.: Drgania i hałas w transporcie. Wybrane zagadnienia. ISBN: 978-83-7814-543-1, OWPW, Warszawa, 2016.
13.	Rokosch Uwe: Układy oczyszczania spalin i pokładowe systemy diagnostyczne samochodów. WKŁ 2007.
14.	Romaniszyn Kazimierz: Alternatywne zasilanie samochodów benzyną oraz gazami LPG i CNG. WNT 2009.
15.	Stawicka-Wałkowska M.: Katalog przeciwhałasowych ekranów urbanistycznych. ITB 1990.
16.	Surygała Jan: Wodór jako paliwo. WNT 2008.
17.	Wójcicki T., Drewnowski J.: Katalog drogowych urządzeń ochrony środowiska, Instytut Badawczy Dróg i Mostów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Tr1A_U08, 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Tr1A_U11, Tr1A_U14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P6U_U,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2026-08-06T05:13:26+02:00</dcterms:created>
  <dcterms:modified xsi:type="dcterms:W3CDTF">2026-08-06T05:13:26+02:00</dcterms:modified>
</cp:coreProperties>
</file>

<file path=docProps/custom.xml><?xml version="1.0" encoding="utf-8"?>
<Properties xmlns="http://schemas.openxmlformats.org/officeDocument/2006/custom-properties" xmlns:vt="http://schemas.openxmlformats.org/officeDocument/2006/docPropsVTypes"/>
</file>