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Wydział Transportu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 godz., w tym: praca na wykładach 30 godz., udział w ćwiczeniach laboratoryjnych 45 godz., studiowanie literatury przedmiotu 38 godz., opracowanie wyników pomiarów laboratoryjnych i sprawozdań 18 godz., przygotowanie się do zaliczeń ćwiczeń laboratoryjnych 9 godz., przygotowanie się do egzaminu 30 godz., konsultacje 3 godz. (w tym konsultacje w zakresie ćwiczeń laboratoryjnych 2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3,0 pkt. ECTS (80 godz., w tym: praca na wykładach 30 godz., praca na ćwiczeniach laboratoryjnych 45 godz., konsultacje 3 godz., udział w egzaminach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(74 godz., w tym: praca na ćwiczeniach laboratoryjnych 45 godz., opracowanie wyników pomiarów laboratoryjnych i sprawozdań 18 godz., przygotowanie się do zaliczeń ćwiczeń laboratoryjnych 9 godz., konsultacje w zakresie ćwiczeń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Budowa pojazdów samochodowych, Silniki trakcyjne i ich źródła energii. </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w:t>
      </w:r>
    </w:p>
    <w:p>
      <w:pPr>
        <w:keepNext w:val="1"/>
        <w:spacing w:after="10"/>
      </w:pPr>
      <w:r>
        <w:rPr>
          <w:b/>
          <w:bCs/>
        </w:rPr>
        <w:t xml:space="preserve">Treści kształcenia: </w:t>
      </w:r>
    </w:p>
    <w:p>
      <w:pPr>
        <w:spacing w:before="20" w:after="190"/>
      </w:pPr>
      <w:r>
        <w:rPr/>
        <w:t xml:space="preserve">Wykład:
Zasady diagnostycznej oceny całego pojazdu. Badania pojazdu na hamowni podwoziowej. Diagnostyka pokładowa. Zasady diagnostycznej oceny stanu technicznego silnika (spalinowego ZI i ZS, elektrycznego) i napędu hybrydowego. Metody bezhamulcowe pomiaru mocy efektywnej oraz mocy strat wewnętrznych źródła napędu. Diagnostyka układu zasilania paliwem silnika spalinowego ZI oraz ZS. Pomiar emisji szkodliwych składników spalin dla silników spalinowych, ocena emisji dwutlenku węgla. Zasady diagnostycznej oceny stanu technicznego układu kierowniczego: ocena wstępna,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Zjawiska cieplne w hamulcach. Metoda pojazdu wzorcowego w badaniach skuteczności działania hamulców. Ocena stanu układu hamulcowego z pneumatycznym mechanizmem uruchamiania. 
Zajęcia laboratoryjne: 
Ćwiczenia laboratoryjne przedstawiają praktyczną egzemplifikację zagadnień omawianych na wykładzie. Istnieje możliwość przeprowadzenia dziewięciu ćwiczeń laboratoryjnych dotyczących: badania pojazdu na hamowni podwoziowej, diagnostyki pokładowej samochodu, badania silnika spalinowego w stanie nieobciążonym, oceny zasobnikowego układu wtrysku oleju napędowego, diagnostycznej oceny stanu technicznego układu kierowniczego, wyważania kół jezdnych samochodu, badania amortyzatorów zdemontowanych z pojazdu i zamontowanych w pojeździe, oceny stanu technicznego układu hamulcowego. </w:t>
      </w:r>
    </w:p>
    <w:p>
      <w:pPr>
        <w:keepNext w:val="1"/>
        <w:spacing w:after="10"/>
      </w:pPr>
      <w:r>
        <w:rPr>
          <w:b/>
          <w:bCs/>
        </w:rPr>
        <w:t xml:space="preserve">Metody oceny: </w:t>
      </w:r>
    </w:p>
    <w:p>
      <w:pPr>
        <w:spacing w:before="20" w:after="190"/>
      </w:pPr>
      <w:r>
        <w:rPr/>
        <w:t xml:space="preserve">Wykład:
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Zajęcia laboratoryjne: 
W części laboratoryjnej: sprawozdanie końcowe z danego ćwiczenia, zaliczenie pisemne lub ustne każdego ćwiczenia laboratoryjnego. Warunkiem minimalnym osiągnięcia efektu jest uzyskanie wskaźnika jakościowego oceny powyżej 50%. Wymagane jest uzyskanie pozytywnych ocen z każdego ćwiczenia laboratoryjnego. 
Ocena zintegrowana: 
Oceną zintegrowaną jest wartość średnia z dwóch ocen: oceny z egzaminu i średniej z ocen wymaganych ćwiczeń laboratoryjnych. 
Wymagane jest uzyskanie pozytywnych ocen z egzaminu i z każdego ćwiczenia laboratoryjnego.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Lozia Z. (red.): Diagnostyka samochodowa. Laboratorium, Oficyna Wydawnicza Politechniki Warszawskiej, Warszawa 2015; ISBN: 978-83-7814-322-2. 5. 
2. 	Sitek K., Syta S.: Badania stanowiskowe i diagnostyka, WKŁ, Warszawa 2011. 
3. 	Trzeciak K., Diagnostyka samochodów osobowych, WKŁ, Warszawa 2010.
4. 	Bocheński C., Bogus St., Damm A., Lozia Z., Turek L., Badania kontrolne samochodów, WKŁ, Warszawa 2000. 
5. 	Rokosch U.: Układy oczyszczania spalin i pokładowe systemy diagnostyczne samochodów, WKŁ, Warszawa 2007.
Literatura uzupełniająca:
1. 	Merkisz J., Mazurek St.: Pokładowe systemy diagnostyczne pojazdów samochodowych, WKŁ, Warszawa 2002. 
2. 	Merkisz J., Pielecha I.: Alternatywne napędy pojazdów, Wydawnictwa Politechniki Poznańskiej, Poznań 2006. 
3. 	Gustof P.: Badania techniczne z diagnostyką pojazdów samochodowych, Wydawnictwa Politechniki Śląskiej, Gliwice 2013.
4. 	Günter H.: Diagnozowanie silników wysokoprężnych, WKŁ, Warszawa 2002.
5. 	Kasedorf J., Woisetschläger E.: Układy wtryskowe benzyny. Sprawdzanie i regulacja. Wyd. 2, WKŁ, Warszawa 2000. 
6. 	Niziński St. (red.). Diagnostyka samochodów osobowych i ciężarowych, Dom Wydawniczy Bellona, Warszawa 1999.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 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określających funkcjonowanie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Tr1A_U11, Tr1A_U18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2026-10-16T17:36:21+02:00</dcterms:created>
  <dcterms:modified xsi:type="dcterms:W3CDTF">2026-10-16T17:36:21+02:00</dcterms:modified>
</cp:coreProperties>
</file>

<file path=docProps/custom.xml><?xml version="1.0" encoding="utf-8"?>
<Properties xmlns="http://schemas.openxmlformats.org/officeDocument/2006/custom-properties" xmlns:vt="http://schemas.openxmlformats.org/officeDocument/2006/docPropsVTypes"/>
</file>