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elektroniczne w transporcie drogowym</w:t>
      </w:r>
    </w:p>
    <w:p>
      <w:pPr>
        <w:keepNext w:val="1"/>
        <w:spacing w:after="10"/>
      </w:pPr>
      <w:r>
        <w:rPr>
          <w:b/>
          <w:bCs/>
        </w:rPr>
        <w:t xml:space="preserve">Koordynator przedmiotu: </w:t>
      </w:r>
    </w:p>
    <w:p>
      <w:pPr>
        <w:spacing w:before="20" w:after="190"/>
      </w:pPr>
      <w:r>
        <w:rPr/>
        <w:t xml:space="preserve">Prof. dr hab. inż. Wojciech Wawrzyński, Zakład Telekomunikacji w Transporcie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ćwiczeniach projektowych 15 godz., praca na zajęciach laboratoryjnych 15 godz., studiowanie literatury przedmiotu 17 godz., przygotowanie się do zajęć laboratoryjnych 20 godz., realizacja pracy projektowej poza godzinami zajęć 20 godz., obrona pracy projektowej 1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projektowych 15 godz., praca na zajęciach laboratoryjnych 15 godz., obrona pracy projektowej 1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praca na ćwiczeniach projektowych 15 godz., praca na zajęciach laboratoryjnych 15 godz., studiowanie literatury przedmiotu 17 godz., przygotowanie się do zajęć laboratoryjnych 20 godz., realizacja pracy projektowej poza godzinami zajęć 20 godz., obrona pracy projektowej 1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w:t>
      </w:r>
    </w:p>
    <w:p>
      <w:pPr>
        <w:keepNext w:val="1"/>
        <w:spacing w:after="10"/>
      </w:pPr>
      <w:r>
        <w:rPr>
          <w:b/>
          <w:bCs/>
        </w:rPr>
        <w:t xml:space="preserve">Limit liczby studentów: </w:t>
      </w:r>
    </w:p>
    <w:p>
      <w:pPr>
        <w:spacing w:before="20" w:after="190"/>
      </w:pPr>
      <w:r>
        <w:rPr/>
        <w:t xml:space="preserve">Ćwiczenia projektowe: 18 osób, zajęcia laboratoryjne: 12 osób.</w:t>
      </w:r>
    </w:p>
    <w:p>
      <w:pPr>
        <w:keepNext w:val="1"/>
        <w:spacing w:after="10"/>
      </w:pPr>
      <w:r>
        <w:rPr>
          <w:b/>
          <w:bCs/>
        </w:rPr>
        <w:t xml:space="preserve">Cel przedmiotu: </w:t>
      </w:r>
    </w:p>
    <w:p>
      <w:pPr>
        <w:spacing w:before="20" w:after="190"/>
      </w:pPr>
      <w:r>
        <w:rPr/>
        <w:t xml:space="preserve">Poznanie budowy, charakterystyk i parametrów elektronicznych układów cyfrowych. Realizacja projektu dotyczącego elementów autonomicznego sterowania pojazdami.
</w:t>
      </w:r>
    </w:p>
    <w:p>
      <w:pPr>
        <w:keepNext w:val="1"/>
        <w:spacing w:after="10"/>
      </w:pPr>
      <w:r>
        <w:rPr>
          <w:b/>
          <w:bCs/>
        </w:rPr>
        <w:t xml:space="preserve">Treści kształcenia: </w:t>
      </w:r>
    </w:p>
    <w:p>
      <w:pPr>
        <w:spacing w:before="20" w:after="190"/>
      </w:pPr>
      <w:r>
        <w:rPr/>
        <w:t xml:space="preserve">Ćwiczenia projektowe: 
Bezkolizyjna nawigacja drogowa. Technologie bezprzewodowej transmisji danych pojazd - pojazd, pojazd - infrastruktura, pojazd - pieszy. Mikrokontrolery w projektowaniu funkcji autonomicznego sterowania pojazdami. Wykorzystanie czujników ruchu, odometrycznych zbliżeniowych i innych jako źródeł pozycjonowania pojazdu. Metodyka programowania mikrokontrolerów. Opracowanie projektów układów elektronicznych realizujących wybrane funkcje sterowania ruchem w transporcie drogowym. Symulacyjna i sprzętowa weryfikacja projektowanych rozwiązań.
Zajęcia laboratoryjne:
Zapoznanie się z podzespołami elektronicznymi stosownymi w wyposażeniach transportu drogowego. Komputerowa symulacja elementów cyfrowych. Badanie przetworników A/C i C/A. Badanie układów kombinacyjnych. Badanie układów sekwencyjnych. Badanie pamięci półprzewodnikowych. Zaawansowane sposoby pomiarów parametrów elementów i układów cyfrowych przy użyciu specjalistycznego programu komputerowego. Komputerowa symulacja jednostki arytmetyczno-logicznej. Interfejsy pomiędzy elektronicznymi urządzeniami peryferyjnymi. Komputerowa symulacja zakłóceń transmisji danych. Pomiary parametrów elementów i układów cyfrowych za pomocą specjalizowanych interfejsów komputerowych. Badanie układów regulacyjnych. </w:t>
      </w:r>
    </w:p>
    <w:p>
      <w:pPr>
        <w:keepNext w:val="1"/>
        <w:spacing w:after="10"/>
      </w:pPr>
      <w:r>
        <w:rPr>
          <w:b/>
          <w:bCs/>
        </w:rPr>
        <w:t xml:space="preserve">Metody oceny: </w:t>
      </w:r>
    </w:p>
    <w:p>
      <w:pPr>
        <w:spacing w:before="20" w:after="190"/>
      </w:pPr>
      <w:r>
        <w:rPr/>
        <w:t xml:space="preserve">Ćwiczenia projektowe: 
Symulacyjna lub sprzętowa weryfikacja wykonanego projektu. Pozytywna ocena z ćwiczeń projektowych (w granicach od 3 do 5) odzwierciedlająca stopień poprawności zastosowanego w projekcie rozwiązania.
Zajęcia laboratoryjne:
Ocena formująca:  kartkówka dotycząca wybranych zagadnień teoretycznych. Ocena podsumowująca: uzyskanie określonej regulaminem laboratorium liczby punktów, zdobytych za wejściówki/zejściówkę i wykonanie wyznaczonych ćwiczeń laboratoryjnych oraz sprawozdań z ich przebiegu. Przeliczenie sumy zdobytych punktów na oceny (w tym ocenę pozytywną 3,0) zawiera regulamin przedmiotu.
Ocena końcowa przedmiotu: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Kalisz J.: Podstawy elektroniki cyfrowej. WKiŁ, Warszawa 2007
2) Floyd T.L.: Digital Fundamentals, PEARSON (wiele wydań, dostępność: zasoby internetowe)
3) Horowitz P., Hill W.: Sztuka elektroniki. Tom I i II. WKiŁ, Warszawa 2018
4) Chwaleba A. i in.: Podstawy elektroniki. PWN, Warszawa 2021
5) Rosiński A., Dudek E., Krzykowska K., Kasprzyk Z., Stawowy M., Szmigiel A.: Podstawy elektroniki. Laboratorium. Oficyna Wydawnicza PW, Warszawa 2019. 
6) Rosiński A., Dudek E., Krzykowska K., Kasprzyk Z., Stawowy M., Szmigiel A.: Elektronika. Laboratorium. Oficyna Wydawnicza PW, Warszawa 2019.
6) Margolis M., Jepson B., Weldin N.R.: Arduino. Przepisy na rozpoczęcie, rozszerzanie i udoskonalanie projektów. Helion, Gliwice 2021 
7) Choromański W., Grabarek I., Kozłowski M., Czerepicki  A.; Pojazdy autonomiczne i systemy transportu autonomicznego. Wydawnictwo Naukowe PWN, Warszawa 2021</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elektrycznych przy użyciu analogowych i cyfrowych przyrządów pomiarowych oraz specjalistycznych programów komputerowych.</w:t>
      </w:r>
    </w:p>
    <w:p>
      <w:pPr>
        <w:spacing w:before="60"/>
      </w:pPr>
      <w:r>
        <w:rPr/>
        <w:t xml:space="preserve">Weryfikacja: </w:t>
      </w:r>
    </w:p>
    <w:p>
      <w:pPr>
        <w:spacing w:before="20" w:after="190"/>
      </w:pPr>
      <w:r>
        <w:rPr/>
        <w:t xml:space="preserve">Sprawdzian na laboratorium dotyczy wybranych zagadnień teoretycznych. Ocena sprawozdań końcowych z wykonanych ćwiczeń laboratoryjnych</w:t>
      </w:r>
    </w:p>
    <w:p>
      <w:pPr>
        <w:spacing w:before="20" w:after="190"/>
      </w:pPr>
      <w:r>
        <w:rPr>
          <w:b/>
          <w:bCs/>
        </w:rPr>
        <w:t xml:space="preserve">Powiązane charakterystyki kierunkowe: </w:t>
      </w:r>
      <w:r>
        <w:rPr/>
        <w:t xml:space="preserve">Tr1A_W09, Tr1A_W03</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planować i przeprowadzać eksperyment.</w:t>
      </w:r>
    </w:p>
    <w:p>
      <w:pPr>
        <w:spacing w:before="60"/>
      </w:pPr>
      <w:r>
        <w:rPr/>
        <w:t xml:space="preserve">Weryfikacja: </w:t>
      </w:r>
    </w:p>
    <w:p>
      <w:pPr>
        <w:spacing w:before="20" w:after="190"/>
      </w:pPr>
      <w:r>
        <w:rPr/>
        <w:t xml:space="preserve">Ocena pisemnego zaliczenia części praktycznej (laboratorium). 
Ocena wykonanego projektu.
</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posługiwać się technikami właściwymi do realizacji zadań projektowych.</w:t>
      </w:r>
    </w:p>
    <w:p>
      <w:pPr>
        <w:spacing w:before="60"/>
      </w:pPr>
      <w:r>
        <w:rPr/>
        <w:t xml:space="preserve">Weryfikacja: </w:t>
      </w:r>
    </w:p>
    <w:p>
      <w:pPr>
        <w:spacing w:before="20" w:after="190"/>
      </w:pPr>
      <w:r>
        <w:rPr/>
        <w:t xml:space="preserve">Ocena pisemnego zaliczenia części praktycznej (laboratorium). 
Ocena wykonanego projektu.
</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U03: </w:t>
      </w:r>
    </w:p>
    <w:p>
      <w:pPr/>
      <w:r>
        <w:rPr/>
        <w:t xml:space="preserve">Potrafi pracować się właściwie dobranym środowiskiem programistycznym i symulacyjnym.</w:t>
      </w:r>
    </w:p>
    <w:p>
      <w:pPr>
        <w:spacing w:before="60"/>
      </w:pPr>
      <w:r>
        <w:rPr/>
        <w:t xml:space="preserve">Weryfikacja: </w:t>
      </w:r>
    </w:p>
    <w:p>
      <w:pPr>
        <w:spacing w:before="20" w:after="190"/>
      </w:pPr>
      <w:r>
        <w:rPr/>
        <w:t xml:space="preserve">Ocena pisemnego zaliczenia części praktycznej (laboratorium). 
Ocena wykonanego projektu.
</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2026-04-16T16:59:29+02:00</dcterms:created>
  <dcterms:modified xsi:type="dcterms:W3CDTF">2026-04-16T16:59:29+02:00</dcterms:modified>
</cp:coreProperties>
</file>

<file path=docProps/custom.xml><?xml version="1.0" encoding="utf-8"?>
<Properties xmlns="http://schemas.openxmlformats.org/officeDocument/2006/custom-properties" xmlns:vt="http://schemas.openxmlformats.org/officeDocument/2006/docPropsVTypes"/>
</file>