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ćwiczeniach 27 godz., konsultacje 3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pierwszego, drugiego i trzeciego etapu kursu. 
Idealnie - nie mniej niż poziom B1 znajomości tego języka zgodnie z Europejskim Opisem Kształcenia Językowego.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zadania warunkowe, czasowniki modalne, wish, dodatkowe konstrukcje gramatyczne, konsolidacja materiału. 
Słownictwo ogólnie: transport ludzi - zagadnienia, normy prawne, bezpieczeństwo,  konsolidacja materiału z poprzednich semestrów</w:t>
      </w:r>
    </w:p>
    <w:p>
      <w:pPr>
        <w:keepNext w:val="1"/>
        <w:spacing w:after="10"/>
      </w:pPr>
      <w:r>
        <w:rPr>
          <w:b/>
          <w:bCs/>
        </w:rPr>
        <w:t xml:space="preserve">Metody oceny: </w:t>
      </w:r>
    </w:p>
    <w:p>
      <w:pPr>
        <w:spacing w:before="20" w:after="190"/>
      </w:pPr>
      <w:r>
        <w:rPr/>
        <w:t xml:space="preserve">Prace pisemne, wypowiedzi ustne, realizacja ćwiczeń programowych, test końcowy oraz egzamin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2026-10-14T03:30:31+02:00</dcterms:created>
  <dcterms:modified xsi:type="dcterms:W3CDTF">2026-10-14T03:30:31+02:00</dcterms:modified>
</cp:coreProperties>
</file>

<file path=docProps/custom.xml><?xml version="1.0" encoding="utf-8"?>
<Properties xmlns="http://schemas.openxmlformats.org/officeDocument/2006/custom-properties" xmlns:vt="http://schemas.openxmlformats.org/officeDocument/2006/docPropsVTypes"/>
</file>