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prof. nzw. dr hab. inż. Ewa Dłuska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1070-IC000-ISP-312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105
2. Godziny kontaktowe z nauczycielem akademickim w ramach konsultacji, egzaminów, sprawdzianów etc.	25
3. Godziny pracy samodzielnej studenta w ramach przygotowania do zajęć oraz opracowania sprawozdań, projektów, prezentacji, raportów, prac domowych etc.	20
4. Godziny pracy samodzielnej studenta w ramach przygotowania do egzaminu, sprawdzianu, zaliczenia etc.	45
Sumaryczny nakład pracy studenta	195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ogólnej, fizyki i matematyki (rachunek różniczkowy i całkowy, równania różniczkowe zwyczajne, elementy statystyki stosowanej).
Nie zezwala się na rejestrowanie dźwięku i obrazu w trakcie wykładu i ćwiczeń audytoryjnych.
Organizacja i warunki zaliczenia zajęć (dla każdego typu zajęć oddzielnie)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chemii fizycznej, w tym z elementami termodynamiki, prawami i przemianami gazów doskonałych, statyką reakcji chemicznych, równowagami fazowymi układów jedno i wieloskładnikowych, kinetyką reakcji chemicznych, elektrochemią, rodzajami oddziaływań międzycząsteczkowych i zjawiskami powierzchniowymi oraz charakterystyką układów rozproszonych.</w:t>
      </w:r>
    </w:p>
    <w:p>
      <w:pPr>
        <w:keepNext w:val="1"/>
        <w:spacing w:after="10"/>
      </w:pPr>
      <w:r>
        <w:rPr>
          <w:b/>
          <w:bCs/>
        </w:rPr>
        <w:t xml:space="preserve">Treści kształcenia: </w:t>
      </w:r>
    </w:p>
    <w:p>
      <w:pPr>
        <w:spacing w:before="20" w:after="190"/>
      </w:pPr>
      <w:r>
        <w:rPr/>
        <w:t xml:space="preserve">Wykład
1. Podstawowe pojęcia i definicje: układ i otoczenie, definicja układu otwartego, zamkniętego i izolowanego, pojęcie fazy i składnika układu, sposoby przedstawiania stężeń składnika układu.
2. Termodynamika układów zamkniętych, proces termodynamiczny i opis stanu układu - funkcje termodynamiczne i parametry stanu, I zasada termodynamiki, praca i ciepło, doświadczenie Joule’a.
Cechy i właściwości funkcji stanu, związek między funkcjami stanu, równania Maxwella.
3. Analiza termodynamiczna podstawowych przemian gazów doskonałych, model i prawa gazu doskonałego, zasada ekwipartycji, rozkład Maxwella-Boltzmana, izotermiczne sprężanie i rozprężanie- proces odwracalny, kwazistatyczny i nieodwracalny, adiabatyczny proces odwracalny, przemiana izobaryczna i izochoryczna, związki między Cv i Cp, metody obliczania Cp.
4. II zasada termodynamiki-entropia, procesy odwracalne i nieodwracalne, cykl Carnota, obliczanie entropii, statystyczna interpretacja entropii, III zasada termodynamiki, zero bezwzględne, teoremat Nernsta i postulat Plancka. 
5. Termodynamika roztworów doskonałych i rzeczywistych: Funkcje mieszania i funkcje nadmiarowe - entropia i entalpia mieszania, molekularna interpretacja entropii mieszania. 
6. Termochemia, prawa Hessa i Kirchoffa, reakcje egzo- i endotermiczne, entalpia i energia wewnętrzna przemian chemicznych, zależność temperaturowa entalpii tworzenia.
7.  Statyka chemiczna, powinowactwo chemiczne, prawo działania mas, związek stałej równowagi z funkcjami termodynamicznymi, zapis i obliczanie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8. Równowagi fazowe: podział i sposoby przedstawiania, reguła faz Gibbsa i reguła dźwigni, warunek równowagi fazowej. Równowagi w układzie jednoskładnikowym, punkt potrójny, przemiany fazowe I i II rodzaju, podstawowe równanie równowagi.
9. Równowagi ciecz-gaz dla różnych przypadków: faza ciekła i gazowa doskonałe, faza ciekła doskonała, a gazowa niedoskonała, faza gazowa doskonała, a faza ciekła niedoskonała. Podstawowe prawa równowag: destylacyjnej i absorpcyjnej.
10. Równowaga ciecz-ciecz w układach dwuskładnikowym i trójskładnikowym, prawo podziału, ekstrakcja.
11. Równowaga ciecz – ciało stałe: układ dwuskładnikowy o całkowitej rozpuszczalności w obu fazach, układ o całkowitej rozpuszczalności składnika w fazie ciekłej i różnej rozpuszczalności w fazie stałej: brak rozpuszczalności, rozpuszczalność ograniczona, całkowita rozpuszczalność), eutektyki i perytetyki. Równowaga w układzie trójskładnikowym. Właściwości koligatywne.
12. Kinetyka reakcji chemicznych, szybkość reakcji, zależność szybkości reakcji od temperatury- równanie Arrheniusa, rząd reakcji, metody wyznaczania rzędu reakcji, reakcje wolnorodnikowe, reakcje równoległe, reakcje następcze, reakcje sprzężone, reakcje odwracalne, reakcje łańcuchowe, reakcje polimeryzacji.
13. Podstawy katalizy homogenicznej, ogólny mechanizm działania katalizatora, teoria zderzeń, teoria kompleksu aktywnego. Formalny opis reakcji z udziałem katalizatora .
14. Elektrochemia cz.1: Przewodnictwo elektrolityczne, teoria dysocjacji elektrolitycznej Arrheniusa, aktywność elektrolitów, prawo niezależnej wędrówki jonów, siła jonowa, równania Debye’a- Hueckela, prawo siły jonowej, liczby przenoszenia jonów, iloczyn rozpuszczalności i termodynamiczny iloczyn rozpuszczalności, iloczyn jonowy wody.
15. Elektrochemia cz.2: Potencjał wewnętrzny fazy, potencjał na granicy faz elektroda-roztwór, potencjał dyfuzyjny, podwójna warstwa elektryczna.
16. Elektrochemia cz. 3: Półogniwa, ogniwa galwaniczne, ogniwa paliwowe -podział i charakterystyka, siła elektromotoryczna ogniwa, termodynamika ogniw, elektroliza: prawa Faradaya, polaryzacja elektrochemiczna, mechanizmy transportu w polu elektrycznym i elektrochemiczna przyścienna warstwa stężeniowa. 
17. Podstawy zjawisk przenoszenia- prawa Ficka, transport przez membrany, osmoza i osmoza odwrócona.
18. Oddziaływania międzycząsteczkowe, energia całkowita układu dwóch cząsteczek, model i równanie Lenarda – Jonesa, kompleksy, wiązania wodorowe. Stany skupienia, stan szklisty, ciekłe kryształy, anizotropia. Lepkość i krzywe reologiczne, lepkość pozorna, płyny newtonowskie i nienewtonowskie, równanie Newtona i prawo Stokesa, wpływ temperatury na lepkość cieczy i gazów.
19. Pojęcie granicy faz -powierzchnia międzyfazowa i zjawiska na granicy faz. Napięcie powierzchniowe/międzyfazowe, zwilżalność powierzchni i kąt zwilżania, prężność pary nad meniskiem zakrzywionym, nadmiar powierzchniowy - podstawy teorii Gibbsa, sorpcja, izotermy adsorpcji.
20. Układy rozproszone - charakterystyka i podstawowe parametry.
Ćwiczenia audytoryjne
1. Termodynamika.	
2. Termochemia.	
3. Statyka reakcji chemicznych.	
4. Równowaga ciecz-para.	
5. Kinetyka reakcji chemicznych.	
6. Iloczyn rozpuszczalności.	
7. Elektrochemia.	
</w:t>
      </w:r>
    </w:p>
    <w:p>
      <w:pPr>
        <w:keepNext w:val="1"/>
        <w:spacing w:after="10"/>
      </w:pPr>
      <w:r>
        <w:rPr>
          <w:b/>
          <w:bCs/>
        </w:rPr>
        <w:t xml:space="preserve">Metody oceny: </w:t>
      </w:r>
    </w:p>
    <w:p>
      <w:pPr>
        <w:spacing w:before="20" w:after="190"/>
      </w:pPr>
      <w:r>
        <w:rPr/>
        <w:t xml:space="preserve">1. egzamin pisemny
2. kolokwium
3. dyskusja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P.W. Atkins, Chemia fizyczna, PWN, Warszawa, 2003.
2. P.W. Atkins, C.A. Trapp, M.P. Cady, C. Giunta, Chemia fizyczna, Zbiór zadań z rozwiązaniami, PWN, 2001
3. G.M. Barrow, Chemia Fizyczna, PWN, 1978.
4. R. Miłek, M. Obrębska, M. Podkowińska-Kalita, Chemia fizyczna ćwiczenia laboratoryjne z elementami teorii, OWPW, 1989.
5. K. Pigoń, Z. Ruziewicz, Chemia fizyczna, T1 i 2, PWN, 2005, J. Demichowicz-Pigoniowa, A.Olszowski, Chemia fizyczna: T3, PWN, 2010; T4, PWN, 2013.
6. W. Tomassi, H. Jankowska, Chemia fizyczna, WNT, 1980.
7. W. Ufnalski, Obliczenia fizykochemiczne, OWPW, Warszawa, 1995.
8.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stanowi jeden z dwóch elementów przedmiotu. Wykłady obywają się w semestrze zimowym w wymiarze 4 godzin tygodniowo (dwa wykłady dwugodzinne) w formie kontaktowej. W przypadku zaleceń specjalnych w okresie pandemii Covid-19 wykłady mogą odbywać się zdalnie, o czym Studenci będą informowani. Wykłady nie są obowiązkowe. Nie wolno rejestrować obrazu i dźwięku podczas wykładów. 
Weryfikacja osiągnięcia efektów uczenia się następuje na podstawie egzaminu pisemnego.
Nie dopuszcza się używania żadnych materiałów oraz urządzeń w trakcie egzaminu.
Wymagania dotyczące zakresu materiału obowiązującego na egzaminie są przekazywane studentom w formie ustnej podczas cyklu wykładów oraz w formie pisemnej w trakcie semestru, w którym przedmiot odbywa się, z wykorzystaniem poczty elektronicznej lub wskazanej platformy np. Teams lub Moodle.
Do egzaminu mogą przystąpić wszystkie zarejestrowane do przedmiotu osoby, niezależnie od wyniku (pozytywny/negatywny) zaliczenia ćwiczeń audytoryjnych.
Warunkiem zaliczenia wykładu jest przystąpienie do egzaminu i uzyskanie pozytywnej oceny (przynajmniej dostatecznej) z każdego pytania zestawu egzaminacyjnego.
Ocena z egzaminu jest średnią arytmetyczną ocen uzyskanych za każde z pytań. Pytania oceniane są zgodnie ze skalą ocen: od 2,0 (niedostateczny) do 5,0 (bardzo dobry).
Dla egzaminu wyznacza się trzy terminy po zakończeniu wykładów: dwa w sesji zimowej oraz jeden w sesji jesiennej.
Poprawa niezdanego egzaminu, po wykorzystaniu ogłoszonych trzech terminów, jest możliwa w kolejnym cyklu realizacji przedmiotu.
Ewentualna poprawa oceny zdanego egzaminu wymaga ponownego przystąpienia do egzaminu wyznaczonego w danej sesji.
Ćwiczenia audytoryjne:
Ćwiczenia audytoryjne są drugim elementem przedmiotu. Ćwiczenia odbywają się w wymiarze 3 godzin tygodniowo.
Weryfikacja osiągnięcia efektów uczenia się jest dokonywana na podstawie wyników zaliczeń pisemnych.
Warunkiem zaliczenia ćwiczeń jest zaliczenie wszystkich czterech zadań rachunkowych w ramach zorganizowanych dwóch kolokwiów
pisemnych. Do zaliczenia zadania rachunkowego niezbędne jest uzyskanie większej niż 50% maksymalnej liczby punktów przewidzianych
za to zadanie.
Terminy kolokwiów i ich szczegółowy zakres zostanie przedstawiony przez prowadzących na zajęciach wprowadzających. Dla tych
studentów, którzy nie spełnili warunków zaliczenia oraz dla osób nieobecnych zostanie zorganizowany jeden termin poprawkowy.
Ocena końcowa z ćwiczeń audytoryjnych może być podwyższona o pół stopnia, np. z 4,0 na 4,5 w przypadku zaliczenia wszystkich czterech
zadań rachunkowych oraz wyróżniającej się aktywności studenta przy rozwiązywaniu zadań rachunkowych.
Obecność studentów 2-go roku (I stopnień studiów) na zajęciach jest obowiązkowa i jest sprawdzana.
Usprawiedliwienie nieobecności na zajęciach odbywa się na podstawie zwolnienia lekarskiego przedstawionego prowadzącemu ćwiczenia
w terminie 7 dni od daty zakończenia obowiązywania zwolnienia. Student może mieć maksymalnie 3 nieusprawiedliwione nieobecności.
Po przekroczeniu tego limitu student otrzymuje ocenę niedostateczną z ćwiczeń.
Podczas weryfikacji osiągnięcia efektów uczenia się zaleca się, żeby student dysponował kalkulatorem naukowym.
Warunkiem zaliczenia przedmiotu jest uzyskanie pozytywnych ocen z części wykładowej (egzamin pisemny) i ćwiczeń audytoryjnych.
Oceny te są wpisywane jako odrębne zaliczenia oraz ocena zintegrowana. Ocena zintegrowana jest obliczana na podstawie pozytywnych ocen z egzaminu i ćwiczeń audytoryjnych w następujący sposób:
Ocena zintegrowana z przedmiotu= 0,6 x ocena z egzaminu + 0,4 x ocena z ćwiczeń
W przypadku niezaliczenia przedmiotu konieczne jest jego powtórzenie w kolejnym cyklu realizacji zajęć, powtórzenia wymaga tylko ta część przedmiotu (wykład i/lub ćwiczenia audytoryjne),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opisu przemian gazowych, statyki reakcji chemicznych, równowag fazowych, kinetyki reakcji chemicznych, elektrochemii oraz wykonywania analiz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K1_W01, K1_W02, K1_W03</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niezbędną do wyznaczania wybranych właściwości fizykochemicznych, badania równowag fazowych i chemicznych.</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z zakresu zagadnień chemii fizycznej z elementami termodynamiki                    i kinetyki stosowanych w inżynierii chemicznej.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o najnowszym metodach opisu matematycznego i modelowania zjawisk fizykochemicznych, termodynamicznych, równowag fazowych oraz oddziaływań międzycząsteczkowych  w inżynierii chemicznej i procesowej</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dostępnych tematycznych informacji i je analizować.</w:t>
      </w:r>
    </w:p>
    <w:p>
      <w:pPr>
        <w:spacing w:before="60"/>
      </w:pPr>
      <w:r>
        <w:rPr/>
        <w:t xml:space="preserve">Weryfikacja: </w:t>
      </w:r>
    </w:p>
    <w:p>
      <w:pPr>
        <w:spacing w:before="20" w:after="190"/>
      </w:pPr>
      <w:r>
        <w:rPr/>
        <w:t xml:space="preserve">egzamin pisemny, kolokwium,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samokształcenia.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egzamin pisemny, dyskusja</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KS3: </w:t>
      </w:r>
    </w:p>
    <w:p>
      <w:pPr/>
      <w:r>
        <w:rPr/>
        <w:t xml:space="preserve">Potrafi myśleć i działać efektywnie i kreatywnie.</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p>
      <w:pPr>
        <w:keepNext w:val="1"/>
        <w:spacing w:after="10"/>
      </w:pPr>
      <w:r>
        <w:rPr>
          <w:b/>
          <w:bCs/>
        </w:rPr>
        <w:t xml:space="preserve">Charakterystyka KS4: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K1_K04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2026-05-10T16:11:46+02:00</dcterms:created>
  <dcterms:modified xsi:type="dcterms:W3CDTF">2026-05-10T16:11:46+02:00</dcterms:modified>
</cp:coreProperties>
</file>

<file path=docProps/custom.xml><?xml version="1.0" encoding="utf-8"?>
<Properties xmlns="http://schemas.openxmlformats.org/officeDocument/2006/custom-properties" xmlns:vt="http://schemas.openxmlformats.org/officeDocument/2006/docPropsVTypes"/>
</file>