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w:t>
      </w:r>
    </w:p>
    <w:p>
      <w:pPr>
        <w:keepNext w:val="1"/>
        <w:spacing w:after="10"/>
      </w:pPr>
      <w:r>
        <w:rPr>
          <w:b/>
          <w:bCs/>
        </w:rPr>
        <w:t xml:space="preserve">Koordynator przedmiotu: </w:t>
      </w:r>
    </w:p>
    <w:p>
      <w:pPr>
        <w:spacing w:before="20" w:after="190"/>
      </w:pPr>
      <w:r>
        <w:rPr/>
        <w:t xml:space="preserve">dr inż. arch. Eliza Maciejewska, dr inż arch. Piotr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Ects credits: 3, including 1.0 (students' work during classes with teachers' help) + 2.0 (working at home, projects drafting).</w:t>
      </w:r>
    </w:p>
    <w:p>
      <w:pPr>
        <w:keepNext w:val="1"/>
        <w:spacing w:after="10"/>
      </w:pPr>
      <w:r>
        <w:rPr>
          <w:b/>
          <w:bCs/>
        </w:rPr>
        <w:t xml:space="preserve">Liczba punktów ECTS na zajęciach wymagających bezpośredniego udziału nauczycieli akademickich: </w:t>
      </w:r>
    </w:p>
    <w:p>
      <w:pPr>
        <w:spacing w:before="20" w:after="190"/>
      </w:pPr>
      <w:r>
        <w:rPr/>
        <w:t xml:space="preserve">1.0 - students' work during classes with teachers' help.</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 working at home, projects drafting.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During the classes students are provided with a basic knowledge and practical skills of technical drawing and freehand drawing. Discussing subject matter and the scope of design exercises prepare students for next years' projects, most of all for engineering constructions (concrete and metal structures).</w:t>
      </w:r>
    </w:p>
    <w:p>
      <w:pPr>
        <w:keepNext w:val="1"/>
        <w:spacing w:after="10"/>
      </w:pPr>
      <w:r>
        <w:rPr>
          <w:b/>
          <w:bCs/>
        </w:rPr>
        <w:t xml:space="preserve">Treści kształcenia: </w:t>
      </w:r>
    </w:p>
    <w:p>
      <w:pPr>
        <w:spacing w:before="20" w:after="190"/>
      </w:pPr>
      <w:r>
        <w:rPr/>
        <w:t xml:space="preserve">Presentation of technical drafting table and equipment, materials, recommended reading (including Polish and European Standards).  Introduction to basic rules and methods which will let students communicate visual ideas and objects as orthographic and perspective views. 
Examples of course topics: technical lettering, technical drafting, perspective views, engineering drawings of concrete and metal structures. 
Freehand drawing: Drawing exercises that develop students spatial imagination and give them skills necessary to facilitate clear communication in their future careers. 
Examples of course topics: linework, methods of perspective sketches, compositions of basic solids (sketches from models). </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[3] Technical drawing textbooks like for example A. Tofiluk, J. Mazur "Dokumentacja budowlana 1. Rysunek budowlany";
[4] S. Kubba "Blueprint Reading: Construction Drawings for the Building Trades";
[5] David L. Goetsch "Technical drawing".</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rysunku technicznego dotyczące zapisu i odczytu rysunków budowlanych oraz ich sporządzania.</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i interpretować rysunki konstrukcyjne i architektoniczne. Potrafi interpretować rysunki związane z branżami pokrewnymi. Potrafi pozyskiwać informacje z zakresu budownictwa z literatury, baz danych oraz innych właściwie dobranych źródeł.</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2026-04-15T22:44:30+02:00</dcterms:created>
  <dcterms:modified xsi:type="dcterms:W3CDTF">2026-04-15T22:44:30+02:00</dcterms:modified>
</cp:coreProperties>
</file>

<file path=docProps/custom.xml><?xml version="1.0" encoding="utf-8"?>
<Properties xmlns="http://schemas.openxmlformats.org/officeDocument/2006/custom-properties" xmlns:vt="http://schemas.openxmlformats.org/officeDocument/2006/docPropsVTypes"/>
</file>