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Fire Safety</w:t>
      </w:r>
    </w:p>
    <w:p>
      <w:pPr>
        <w:keepNext w:val="1"/>
        <w:spacing w:after="10"/>
      </w:pPr>
      <w:r>
        <w:rPr>
          <w:b/>
          <w:bCs/>
        </w:rPr>
        <w:t xml:space="preserve">Koordynator przedmiotu: </w:t>
      </w:r>
    </w:p>
    <w:p>
      <w:pPr>
        <w:spacing w:before="20" w:after="190"/>
      </w:pPr>
      <w:r>
        <w:rPr/>
        <w:t xml:space="preserve">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25h = 1 ECTS: Lectures - 15 hours; home repetition of lectures - 5 h; individual learning (at home) of materials suggested during lectures 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Lectures 15h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of: general construction, concrete structures, steel structures and timber structures. Basic knowledge of European Standards - Eurocode. No formal requirements.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Purpose of classes is to acquaint students with basis of fire safety in engineering field. The scope of lectures consist of information on current Building Regulations in Poland and standards necessary for proper designing, executing and exploitation of the buildings.</w:t>
      </w:r>
    </w:p>
    <w:p>
      <w:pPr>
        <w:keepNext w:val="1"/>
        <w:spacing w:after="10"/>
      </w:pPr>
      <w:r>
        <w:rPr>
          <w:b/>
          <w:bCs/>
        </w:rPr>
        <w:t xml:space="preserve">Treści kształcenia: </w:t>
      </w:r>
    </w:p>
    <w:p>
      <w:pPr>
        <w:spacing w:before="20" w:after="190"/>
      </w:pPr>
      <w:r>
        <w:rPr/>
        <w:t xml:space="preserve">• Risk induced by fire - examples.
• Basic requirements of buildings fire safety. Inter arrangements of construction project in fire safety field.
• Classification of buildings fire safety. Fire resistance of building elements. Fire load density. Fire zones. Escape routes. Location of buidlings.
• Fire developement in small room and in big area - phases. Smoke venting, alert systems, extinguishing systems. 
• Fire tests of building elements. Classification system for the reaction to fire performance of construction products.
• Methods for achievement of required fire resistance of concrete, steel and timber structural elements.
• Fire as the accidental design situation.</w:t>
      </w:r>
    </w:p>
    <w:p>
      <w:pPr>
        <w:keepNext w:val="1"/>
        <w:spacing w:after="10"/>
      </w:pPr>
      <w:r>
        <w:rPr>
          <w:b/>
          <w:bCs/>
        </w:rPr>
        <w:t xml:space="preserve">Metody oceny: </w:t>
      </w:r>
    </w:p>
    <w:p>
      <w:pPr>
        <w:spacing w:before="20" w:after="190"/>
      </w:pPr>
      <w:r>
        <w:rPr/>
        <w:t xml:space="preserve">Written test - scope: materials from lecutres.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European standards:
EN 1991-1-2: Eurocode 1 - Actions on structures - Part 1-2: General actions - Actions on structures exposed to fire;
EN 1992-1-2: Eurocode 2: Design of concrete structures - Part 1-2: General rules - Structural fire design;
EN 1990: Eurocode: Basis of structural design;
EN 1992-1-1: Eurocode 1: Actions on structures - Part 1-1: General actions -
Densities, self-weight, imposed loads for buildings;
EN 1992-1-1: Eurocode 2. Design of concrete structures - Part 1.1: General rules and rules for buildings.
Books: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obtained basic knowledge in fire safety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design simple structural elements for fire safety with simplified methods.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aware of consequences of not respecting of fire safety requirements in process of design, construction and use of buildings.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2026-06-17T20:27:27+02:00</dcterms:created>
  <dcterms:modified xsi:type="dcterms:W3CDTF">2026-06-17T20:27:27+02:00</dcterms:modified>
</cp:coreProperties>
</file>

<file path=docProps/custom.xml><?xml version="1.0" encoding="utf-8"?>
<Properties xmlns="http://schemas.openxmlformats.org/officeDocument/2006/custom-properties" xmlns:vt="http://schemas.openxmlformats.org/officeDocument/2006/docPropsVTypes"/>
</file>