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II</w:t>
      </w:r>
    </w:p>
    <w:p>
      <w:pPr>
        <w:keepNext w:val="1"/>
        <w:spacing w:after="10"/>
      </w:pPr>
      <w:r>
        <w:rPr>
          <w:b/>
          <w:bCs/>
        </w:rPr>
        <w:t xml:space="preserve">Koordynator przedmiotu: </w:t>
      </w:r>
    </w:p>
    <w:p>
      <w:pPr>
        <w:spacing w:before="20" w:after="190"/>
      </w:pPr>
      <w:r>
        <w:rPr/>
        <w:t xml:space="preserve">Hubert Anysz,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Realizacji projektu (przejrzenie materiałów z
wykładu i dodatkowej literatury) 30 godz.,
ćwiczenia projektowe, wykonanie projektu 60
godz., konsultacje i zaliczenie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ćwiczenia projektowe
60 godz., konsultacje i zaliczenie projektu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90 godz. = 4 ECTS: przygotowanie do
realizacji projektu (przejrzenie materiałów z
wykładu i dodatkowej literatury)30 godz.,
ćwiczenia projektowe i wykonanie projektu 60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and elements of building. All subjects covered by the lectures from previous semester.
Passed the exam TOBW I.</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w:t>
      </w:r>
    </w:p>
    <w:p>
      <w:pPr>
        <w:keepNext w:val="1"/>
        <w:spacing w:after="10"/>
      </w:pPr>
      <w:r>
        <w:rPr>
          <w:b/>
          <w:bCs/>
        </w:rPr>
        <w:t xml:space="preserve">Treści kształcenia: </w:t>
      </w:r>
    </w:p>
    <w:p>
      <w:pPr>
        <w:spacing w:before="20" w:after="190"/>
      </w:pPr>
      <w:r>
        <w:rPr/>
        <w:t xml:space="preserve">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Quality of the 3 projects prepared, mark can be lowered for lack of participation in the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 2001;
[6] R. Chudley Advanced Construction Technology Wydawca: Prentice Hall, 2006;
[7] D. Gransberg Construction Equipment Management for Engineers Estimators Wydawca: CRC Press Inc., 2006;
[8] R. Barry Construction of Buildings v1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praktyczne zasady projektowania robót ziemnych, monolitycznych i montażowych.</w:t>
      </w:r>
    </w:p>
    <w:p>
      <w:pPr>
        <w:spacing w:before="60"/>
      </w:pPr>
      <w:r>
        <w:rPr/>
        <w:t xml:space="preserve">Weryfikacja: </w:t>
      </w:r>
    </w:p>
    <w:p>
      <w:pPr>
        <w:spacing w:before="20" w:after="190"/>
      </w:pPr>
      <w:r>
        <w:rPr/>
        <w:t xml:space="preserve">obrona 3 projektów:
projekt technologii robót ziemnych,
projekt technologii robót betonowych,
projekt technologii robót montażowych.</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maszyny i urządzenia do wykonania robót ziemnych, monolitycznych i montażowych. Umie zaprojektować przebieg poszczególnych robót z uwzględnieniem synchronizacji pracy poszczególnych zespołów roboczych. Potrafi sporządzić szczegółową dokumentację technologiczno-organizacyjną procesów budowlanych.</w:t>
      </w:r>
    </w:p>
    <w:p>
      <w:pPr>
        <w:spacing w:before="60"/>
      </w:pPr>
      <w:r>
        <w:rPr/>
        <w:t xml:space="preserve">Weryfikacja: </w:t>
      </w:r>
    </w:p>
    <w:p>
      <w:pPr>
        <w:spacing w:before="20" w:after="190"/>
      </w:pPr>
      <w:r>
        <w:rPr/>
        <w:t xml:space="preserve">Obrona 3 projektów.
Projekty technologii i organizacji wykonania robót ziemnych, betonowych i montażowych.
</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odpowiedzialności w działalności inżynierskiej, w tym rzetelności przedstawianych wyników swoich prac i ich interpretacji. Ma świadomość konieczności podnoszenia kompetencji zawodowych i osobistych. Samodzielnie uzupełnia i poszerza wiedzę.</w:t>
      </w:r>
    </w:p>
    <w:p>
      <w:pPr>
        <w:spacing w:before="60"/>
      </w:pPr>
      <w:r>
        <w:rPr/>
        <w:t xml:space="preserve">Weryfikacja: </w:t>
      </w:r>
    </w:p>
    <w:p>
      <w:pPr>
        <w:spacing w:before="20" w:after="190"/>
      </w:pPr>
      <w:r>
        <w:rPr/>
        <w:t xml:space="preserve">Obrona 3 projektów.
Projekty technologii i organizacji wykonania robót ziemnych, betonowych i montażowych.</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2026-06-16T07:33:13+02:00</dcterms:created>
  <dcterms:modified xsi:type="dcterms:W3CDTF">2026-06-16T07:33:13+02:00</dcterms:modified>
</cp:coreProperties>
</file>

<file path=docProps/custom.xml><?xml version="1.0" encoding="utf-8"?>
<Properties xmlns="http://schemas.openxmlformats.org/officeDocument/2006/custom-properties" xmlns:vt="http://schemas.openxmlformats.org/officeDocument/2006/docPropsVTypes"/>
</file>