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Contemporary Philosophy</w:t>
      </w:r>
    </w:p>
    <w:p>
      <w:pPr>
        <w:keepNext w:val="1"/>
        <w:spacing w:after="10"/>
      </w:pPr>
      <w:r>
        <w:rPr>
          <w:b/>
          <w:bCs/>
        </w:rPr>
        <w:t xml:space="preserve">Koordynator przedmiotu: </w:t>
      </w:r>
    </w:p>
    <w:p>
      <w:pPr>
        <w:spacing w:before="20" w:after="190"/>
      </w:pPr>
      <w:r>
        <w:rPr/>
        <w:t xml:space="preserve">Prof dr hab. Marek Maciejczak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Elective</w:t>
      </w:r>
    </w:p>
    <w:p>
      <w:pPr>
        <w:keepNext w:val="1"/>
        <w:spacing w:after="10"/>
      </w:pPr>
      <w:r>
        <w:rPr>
          <w:b/>
          <w:bCs/>
        </w:rPr>
        <w:t xml:space="preserve">Kod przedmiotu: </w:t>
      </w:r>
    </w:p>
    <w:p>
      <w:pPr>
        <w:spacing w:before="20" w:after="190"/>
      </w:pPr>
      <w:r>
        <w:rPr/>
        <w:t xml:space="preserve">1180-BU000-ISA-9202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50 h = 2 ECTS: attendance at lectures 30 h, literature study 10 h, preparing to tests 10 h.</w:t>
      </w:r>
    </w:p>
    <w:p>
      <w:pPr>
        <w:keepNext w:val="1"/>
        <w:spacing w:after="10"/>
      </w:pPr>
      <w:r>
        <w:rPr>
          <w:b/>
          <w:bCs/>
        </w:rPr>
        <w:t xml:space="preserve">Liczba punktów ECTS na zajęciach wymagających bezpośredniego udziału nauczycieli akademickich: </w:t>
      </w:r>
    </w:p>
    <w:p>
      <w:pPr>
        <w:spacing w:before="20" w:after="190"/>
      </w:pPr>
      <w:r>
        <w:rPr/>
        <w:t xml:space="preserve">Total 30 h = 1 ECTS: lectures 30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80 persons</w:t>
      </w:r>
    </w:p>
    <w:p>
      <w:pPr>
        <w:keepNext w:val="1"/>
        <w:spacing w:after="10"/>
      </w:pPr>
      <w:r>
        <w:rPr>
          <w:b/>
          <w:bCs/>
        </w:rPr>
        <w:t xml:space="preserve">Cel przedmiotu: </w:t>
      </w:r>
    </w:p>
    <w:p>
      <w:pPr>
        <w:spacing w:before="20" w:after="190"/>
      </w:pPr>
      <w:r>
        <w:rPr/>
        <w:t xml:space="preserve">The course introduces students to the main books of Western Philosophy, which have had a decisive impact upon contemporary ideas in ethics, psychology, religion, semantics: Tractatus logico-philosophicus and Philosophical Investigations of Ludwig Wittgenstein. Their scope is critique of language. To understand how language works means to know better the nature of thoughts. Besides of language, Wittgenstein’s ideas on Mathematics, Ethics, Religion, Society, Culture and Science, are taken into account.</w:t>
      </w:r>
    </w:p>
    <w:p>
      <w:pPr>
        <w:keepNext w:val="1"/>
        <w:spacing w:after="10"/>
      </w:pPr>
      <w:r>
        <w:rPr>
          <w:b/>
          <w:bCs/>
        </w:rPr>
        <w:t xml:space="preserve">Treści kształcenia: </w:t>
      </w:r>
    </w:p>
    <w:p>
      <w:pPr>
        <w:spacing w:before="20" w:after="190"/>
      </w:pPr>
      <w:r>
        <w:rPr/>
        <w:t xml:space="preserve">1. What is philosophy? Different concepts of philosophy, its main trends, periods, books and thinkers.
2. Example of philosophical ideas in the present dispute of moral situation of the individual in a consumerist society. There is a strong tendency to erasure of the ethical aspect of man’s deeds. May the need of moral sensitivity be seen as a condition of happy life?
 3. Analytical current in the XX philosophy. Ludwig Wittgenstein – person and life. Wittgenstein tried to understand himself as a genius, endowed with w guiding sense of ethical imperative. His letters, conversations, diaries, philosophical texts are documents of determination to know himself better and better.
4. Wittgenstein’s first and only one book published during his lifetime – Tractatus logico-philosophicus (1921). The tractarian theory of language and meaning. Language of sciences and definition of truth. The difference between what can be said and what can be only shown. 
5. Ethics in the Tractatus. The tractarian theory of linguistic meaning provides the answer to the questions, why there are no ethical propositions and why ethics is not merely senseless but ineffable.      
6. The lecture on Ethics (1930). The only one public lecture delivered by Wittgenstein to the Heretic Club in Cambridge. Ethics is running up against the limits of language. It is an attempt to say something that cannot be said. Examples of ethical problems – discussion.
 7. The class test  1.   
 8. Wittgenstein later philosophy. Anthropological method in philosophy. Philosophical Investigations (1953). Philosophy as a battle against the bewitchment of our intelligence by means of language. Philosophy as seeing differences and similarities. Seeing connection as condition of understanding ethics, aesthetics, religion, mathematics.
9.10. Grammar of religious beliefs. Language in religion. The nature of religious beliefs.
11.12. Culture. The dominance of science in modern culture. The modern mentality. Value of culture and tradition.
13. The class test 2.
14.15. Summary: Wittgenstein’s legacy.</w:t>
      </w:r>
    </w:p>
    <w:p>
      <w:pPr>
        <w:keepNext w:val="1"/>
        <w:spacing w:after="10"/>
      </w:pPr>
      <w:r>
        <w:rPr>
          <w:b/>
          <w:bCs/>
        </w:rPr>
        <w:t xml:space="preserve">Metody oceny: </w:t>
      </w:r>
    </w:p>
    <w:p>
      <w:pPr>
        <w:spacing w:before="20" w:after="190"/>
      </w:pPr>
      <w:r>
        <w:rPr/>
        <w:t xml:space="preserve">Two class-tests. And voluntarily - a brief critical essay (presentation) on topics to be advised.  Individual contribution to discussions in the class will be also noted and factored into the final mark.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Compulsory readings:
[1] Ray M., Wittgenstein: The Duty of Genius, London: Vintage, 1990;
[2] Wittgenstein’s Lectures, 1932-35, ed. by A. Ambrose, Blackwell 1979.
[3] Wittgenstein, Lectures and Conversations on Aethetics, Psychology &amp; Religious Beliefs. Edited by C. Barrett, Blackwell, Oxford, 1966.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podstawową wiedzę ogólną z z
zakresu filozofii. Student wie czym jest filozofia.																																															</w:t>
      </w:r>
    </w:p>
    <w:p>
      <w:pPr>
        <w:spacing w:before="60"/>
      </w:pPr>
      <w:r>
        <w:rPr/>
        <w:t xml:space="preserve">Weryfikacja: </w:t>
      </w:r>
    </w:p>
    <w:p>
      <w:pPr>
        <w:spacing w:before="20" w:after="190"/>
      </w:pPr>
      <w:r>
        <w:rPr/>
        <w:t xml:space="preserve">Class tests.</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Student wykazuje się samodzielnością w wyrażaniu opinii na temat roli filozofii.</w:t>
      </w:r>
    </w:p>
    <w:p>
      <w:pPr>
        <w:spacing w:before="60"/>
      </w:pPr>
      <w:r>
        <w:rPr/>
        <w:t xml:space="preserve">Weryfikacja: </w:t>
      </w:r>
    </w:p>
    <w:p>
      <w:pPr>
        <w:spacing w:before="20" w:after="190"/>
      </w:pPr>
      <w:r>
        <w:rPr/>
        <w:t xml:space="preserve">Discussion.</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2026-07-27T11:17:36+02:00</dcterms:created>
  <dcterms:modified xsi:type="dcterms:W3CDTF">2026-07-27T11:17:36+02:00</dcterms:modified>
</cp:coreProperties>
</file>

<file path=docProps/custom.xml><?xml version="1.0" encoding="utf-8"?>
<Properties xmlns="http://schemas.openxmlformats.org/officeDocument/2006/custom-properties" xmlns:vt="http://schemas.openxmlformats.org/officeDocument/2006/docPropsVTypes"/>
</file>