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 </w:t>
      </w:r>
    </w:p>
    <w:p>
      <w:pPr>
        <w:keepNext w:val="1"/>
        <w:spacing w:after="10"/>
      </w:pPr>
      <w:r>
        <w:rPr>
          <w:b/>
          <w:bCs/>
        </w:rPr>
        <w:t xml:space="preserve">Koordynator przedmiotu: </w:t>
      </w:r>
    </w:p>
    <w:p>
      <w:pPr>
        <w:spacing w:before="20" w:after="190"/>
      </w:pPr>
      <w:r>
        <w:rPr/>
        <w:t xml:space="preserve">Robert Kowalski, prof. dr hab. inż.; Elżbieta Szmigiera, prof. dr hab. inż., Michał Głowacki, dr inż., Julia Wróblewska, mgr inż., Paweł Chudzik,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1080-BUKBD-MZP-0407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godz.; obecność na ćwiczeniach projektowych 12 godz.; indywidualne studiowanie prezentacji z wykładów i wskazanych materiałów 19 godz.; indywidualne wykonanie ćwiczeń projektowych 10 godz.; obrona projektów 1 godz.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godz.; obecność na ćwiczeniach projektowych 12 godz.; obrona projektów 1 godz.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godz.; indywidualne wykonanie ćwiczeń projektowych 10 godz.; obrona projektów 1 godz.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prof.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prof. dr inż. E. Szmigiera). Projekt prostego elementu stalowego (belka lub słup) z uwzględnieniem wymagań bezpieczeństwa pożarowego. Obliczeniowe sprawdzenie odporności ogniowej, zaprojektowanego elementu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K2_U21_KB, K2_U05</w:t>
      </w:r>
    </w:p>
    <w:p>
      <w:pPr>
        <w:spacing w:before="20" w:after="190"/>
      </w:pPr>
      <w:r>
        <w:rPr>
          <w:b/>
          <w:bCs/>
        </w:rPr>
        <w:t xml:space="preserve">Powiązane charakterystyki obszarowe: </w:t>
      </w:r>
      <w:r>
        <w:rPr/>
        <w:t xml:space="preserve">I.P7S_UW.o, P7U_U</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2026-07-27T10:55:02+02:00</dcterms:created>
  <dcterms:modified xsi:type="dcterms:W3CDTF">2026-07-27T10:55:02+02:00</dcterms:modified>
</cp:coreProperties>
</file>

<file path=docProps/custom.xml><?xml version="1.0" encoding="utf-8"?>
<Properties xmlns="http://schemas.openxmlformats.org/officeDocument/2006/custom-properties" xmlns:vt="http://schemas.openxmlformats.org/officeDocument/2006/docPropsVTypes"/>
</file>