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18 godz., udział w ćwiczeniach laboratoryjnych 27 godz., studiowanie literatury przedmiotu 45 godz., opracowanie wyników pomiarów laboratoryjnych i sprawozdań 27 godz., przygotowanie się do zaliczeń ćwiczeń laboratoryjnych 18 godz., przygotowanie się do egzaminu 40 godz., konsultacje 3 godz. (w tym konsultacje w zakresie ćwiczeń laboratoryjnych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18 godz., udział w ćwiczeniach laboratoryjnych 27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27 godz., opracowanie wyników pomiarów laboratoryjnych i sprawozdań 27 godz., przygotowanie się do zaliczeń ćwiczeń laboratoryjnych 18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w:t>
      </w:r>
    </w:p>
    <w:p>
      <w:pPr>
        <w:keepNext w:val="1"/>
        <w:spacing w:after="10"/>
      </w:pPr>
      <w:r>
        <w:rPr>
          <w:b/>
          <w:bCs/>
        </w:rPr>
        <w:t xml:space="preserve">Metody oceny: </w:t>
      </w:r>
    </w:p>
    <w:p>
      <w:pPr>
        <w:spacing w:before="20" w:after="190"/>
      </w:pPr>
      <w:r>
        <w:rPr/>
        <w:t xml:space="preserve">Wykład:
Podstawową formą zaliczenia wykładu jest egzamin pisemny, który obejmuje 6 pytań (poleceń) otwartych. Wymagane jest udzielenie odpowiedzi na poziomie (średnio) 50%. Po zaliczeniu części pisemnej student przystępuje do egzaminu ustnego, na którym wyjaśnia swoją pracę pisemną, a następnie odpowiada ustnie na 3 pytania otwarte. Warunkiem otrzymania oceny pozytywnej z egzaminu jest uzyskanie wskaźnika jakościowego oceny powyżej 50% za wszystkie pytania łącznie.
Zajęcia laboratoryjne: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
Ocena zintegrowana:
Zintegrowana ocena końcowa z przedmiotu jest średnią arytmetyczną oceny z wykładu i oceny końcowej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Trzeciak K.: Diagnostyka samochodów osobowych. WKŁ, Warszawa 2010 r.
5) Bocheński C., Bogus S., Damm A., Lozia Z., Turek L.: Badania kontrolne samochodów. WKŁ, Warszawa 2000 r.
6) Rokosch U.: Układy oczyszczania spalin i pokładowe systemy diagnostyczne samochodów. WKŁ, Warszawa 2016 r.
Literatura uzupełniająca:
1) Merkisz J., Mazurek S.: Pokładowe systemy diagnostyczne pojazdów samochodowych. WKŁ, Warszawa 2002 r.
2) Gustof P.: Badania techniczne z diagnostyką pojazdów samochodowych. Wydawnictwa Politechniki Śląskiej, Gliwice 2013 r.
3) Günter H.: Diagnozowanie silników wysokoprężnych. WKŁ, Warszawa 2002 r.
4) Kasedorf J., Woisetschläger E.: Układy wtryskowe benzyny. Sprawdzanie i regulacja. WKŁ, Warszawa 2004 r.
5) Niziński S.: Diagnostyka samochodów osobowych i ciężarowych. Dom Wydawniczy Bellona, Warszawa 1999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2026-05-16T02:43:09+02:00</dcterms:created>
  <dcterms:modified xsi:type="dcterms:W3CDTF">2026-05-16T02:43:09+02:00</dcterms:modified>
</cp:coreProperties>
</file>

<file path=docProps/custom.xml><?xml version="1.0" encoding="utf-8"?>
<Properties xmlns="http://schemas.openxmlformats.org/officeDocument/2006/custom-properties" xmlns:vt="http://schemas.openxmlformats.org/officeDocument/2006/docPropsVTypes"/>
</file>